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7FBB6">
      <w:pPr>
        <w:spacing w:after="156"/>
        <w:jc w:val="center"/>
        <w:rPr>
          <w:sz w:val="44"/>
          <w:szCs w:val="44"/>
          <w:lang w:eastAsia="zh-Hans"/>
        </w:rPr>
      </w:pPr>
    </w:p>
    <w:p w14:paraId="0CEC3DE6">
      <w:pPr>
        <w:spacing w:after="156"/>
        <w:jc w:val="center"/>
        <w:rPr>
          <w:sz w:val="44"/>
          <w:szCs w:val="44"/>
          <w:lang w:eastAsia="zh-Hans"/>
        </w:rPr>
      </w:pPr>
    </w:p>
    <w:p w14:paraId="3C9C5BE6">
      <w:pPr>
        <w:spacing w:after="156"/>
        <w:jc w:val="center"/>
        <w:rPr>
          <w:sz w:val="44"/>
          <w:szCs w:val="44"/>
          <w:lang w:eastAsia="zh-Hans"/>
        </w:rPr>
      </w:pPr>
    </w:p>
    <w:p w14:paraId="7E16E357">
      <w:pPr>
        <w:spacing w:after="156"/>
        <w:jc w:val="center"/>
        <w:rPr>
          <w:sz w:val="44"/>
          <w:szCs w:val="44"/>
          <w:lang w:eastAsia="zh-Hans"/>
        </w:rPr>
      </w:pPr>
    </w:p>
    <w:p w14:paraId="79820446">
      <w:pPr>
        <w:spacing w:after="156"/>
        <w:jc w:val="center"/>
        <w:rPr>
          <w:rFonts w:hint="eastAsia"/>
          <w:sz w:val="44"/>
          <w:szCs w:val="44"/>
          <w:lang w:val="en-US" w:eastAsia="zh-CN"/>
        </w:rPr>
      </w:pPr>
      <w:bookmarkStart w:id="0" w:name="_Toc44405821"/>
      <w:bookmarkStart w:id="1" w:name="_Toc44332643"/>
      <w:bookmarkStart w:id="2" w:name="_Toc44403773"/>
      <w:r>
        <w:rPr>
          <w:rFonts w:hint="eastAsia"/>
          <w:sz w:val="44"/>
          <w:szCs w:val="44"/>
          <w:lang w:val="en-US" w:eastAsia="zh-CN"/>
        </w:rPr>
        <w:t>算力大市场平台</w:t>
      </w:r>
    </w:p>
    <w:p w14:paraId="33EDE361">
      <w:pPr>
        <w:spacing w:after="156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操作手册</w:t>
      </w:r>
      <w:bookmarkEnd w:id="0"/>
      <w:bookmarkEnd w:id="1"/>
      <w:bookmarkEnd w:id="2"/>
    </w:p>
    <w:p w14:paraId="4B6B2D11">
      <w:pPr>
        <w:spacing w:after="156"/>
        <w:rPr>
          <w:sz w:val="44"/>
          <w:szCs w:val="44"/>
        </w:rPr>
      </w:pPr>
    </w:p>
    <w:p w14:paraId="59D06644">
      <w:pPr>
        <w:spacing w:after="156"/>
        <w:rPr>
          <w:sz w:val="44"/>
          <w:szCs w:val="44"/>
        </w:rPr>
      </w:pPr>
    </w:p>
    <w:p w14:paraId="3EAB9017">
      <w:pPr>
        <w:spacing w:after="156"/>
        <w:rPr>
          <w:sz w:val="44"/>
          <w:szCs w:val="44"/>
        </w:rPr>
      </w:pPr>
    </w:p>
    <w:p w14:paraId="0C00A45D">
      <w:pPr>
        <w:spacing w:after="156"/>
        <w:rPr>
          <w:sz w:val="44"/>
          <w:szCs w:val="44"/>
        </w:rPr>
      </w:pPr>
    </w:p>
    <w:p w14:paraId="2DA401FC">
      <w:pPr>
        <w:spacing w:after="156"/>
        <w:rPr>
          <w:sz w:val="44"/>
          <w:szCs w:val="44"/>
        </w:rPr>
      </w:pPr>
    </w:p>
    <w:p w14:paraId="7721AF28">
      <w:pPr>
        <w:spacing w:after="156"/>
      </w:pPr>
    </w:p>
    <w:p w14:paraId="0984C245">
      <w:pPr>
        <w:spacing w:after="156"/>
        <w:rPr>
          <w:sz w:val="44"/>
          <w:szCs w:val="44"/>
        </w:rPr>
      </w:pPr>
    </w:p>
    <w:p w14:paraId="4A1D67AA">
      <w:pPr>
        <w:spacing w:after="156"/>
        <w:rPr>
          <w:lang w:eastAsia="zh-Hans"/>
        </w:rPr>
      </w:pPr>
    </w:p>
    <w:p w14:paraId="3F3D8540">
      <w:pPr>
        <w:spacing w:after="156"/>
        <w:rPr>
          <w:lang w:eastAsia="zh-Hans"/>
        </w:rPr>
      </w:pPr>
    </w:p>
    <w:p w14:paraId="73BAE3E2">
      <w:pPr>
        <w:spacing w:after="156"/>
        <w:rPr>
          <w:lang w:eastAsia="zh-Hans"/>
        </w:rPr>
      </w:pPr>
    </w:p>
    <w:p w14:paraId="7F03F140">
      <w:pPr>
        <w:spacing w:after="156"/>
        <w:rPr>
          <w:lang w:eastAsia="zh-Hans"/>
        </w:rPr>
      </w:pPr>
    </w:p>
    <w:p w14:paraId="327B64B1">
      <w:pPr>
        <w:spacing w:after="156"/>
        <w:rPr>
          <w:lang w:eastAsia="zh-Hans"/>
        </w:rPr>
      </w:pPr>
    </w:p>
    <w:p w14:paraId="0C6A3367">
      <w:pPr>
        <w:spacing w:after="156"/>
        <w:rPr>
          <w:lang w:eastAsia="zh-Hans"/>
        </w:rPr>
      </w:pPr>
    </w:p>
    <w:p w14:paraId="16E9CC3A">
      <w:pPr>
        <w:spacing w:after="156"/>
        <w:rPr>
          <w:lang w:eastAsia="zh-Hans"/>
        </w:rPr>
      </w:pPr>
    </w:p>
    <w:p w14:paraId="381B4EBF">
      <w:pPr>
        <w:spacing w:after="156"/>
        <w:rPr>
          <w:lang w:eastAsia="zh-Hans"/>
        </w:rPr>
      </w:pPr>
    </w:p>
    <w:p w14:paraId="4BB755B0">
      <w:pPr>
        <w:spacing w:after="156"/>
        <w:rPr>
          <w:lang w:eastAsia="zh-Hans"/>
        </w:rPr>
      </w:pPr>
    </w:p>
    <w:p w14:paraId="3041D819">
      <w:pPr>
        <w:spacing w:after="156"/>
        <w:rPr>
          <w:lang w:eastAsia="zh-Hans"/>
        </w:rPr>
      </w:pPr>
    </w:p>
    <w:p w14:paraId="6D87A617"/>
    <w:sdt>
      <w:sdtPr>
        <w:rPr>
          <w:rFonts w:hAnsi="宋体"/>
        </w:rPr>
        <w:id w:val="87"/>
        <w15:color w:val="DBDBDB"/>
      </w:sdtPr>
      <w:sdtEndPr>
        <w:rPr>
          <w:rFonts w:hAnsi="宋体"/>
          <w:sz w:val="20"/>
          <w:szCs w:val="20"/>
        </w:rPr>
      </w:sdtEndPr>
      <w:sdtContent>
        <w:sdt>
          <w:sdtPr>
            <w:rPr>
              <w:rFonts w:ascii="宋体" w:hAnsi="宋体" w:eastAsia="宋体" w:cs="Times New Roman"/>
              <w:snapToGrid w:val="0"/>
              <w:sz w:val="21"/>
              <w:szCs w:val="22"/>
              <w:lang w:val="en-US" w:eastAsia="zh-CN" w:bidi="ar-SA"/>
            </w:rPr>
            <w:id w:val="579558178"/>
            <w15:color w:val="DBDBDB"/>
          </w:sdtPr>
          <w:sdtEndPr>
            <w:rPr>
              <w:rFonts w:ascii="Times New Roman" w:hAnsi="Times New Roman" w:eastAsia="宋体" w:cs="Times New Roman"/>
              <w:snapToGrid w:val="0"/>
              <w:sz w:val="21"/>
              <w:szCs w:val="22"/>
              <w:lang w:val="en-US" w:eastAsia="zh-CN" w:bidi="ar-SA"/>
            </w:rPr>
          </w:sdtEndPr>
          <w:sdtContent>
            <w:sdt>
              <w:sdtPr>
                <w:rPr>
                  <w:rFonts w:ascii="宋体" w:hAnsi="宋体" w:eastAsia="宋体" w:cs="Times New Roman"/>
                  <w:snapToGrid w:val="0"/>
                  <w:sz w:val="21"/>
                  <w:szCs w:val="22"/>
                  <w:lang w:val="en-US" w:eastAsia="zh-CN" w:bidi="ar-SA"/>
                </w:rPr>
                <w:id w:val="147483417"/>
                <w15:color w:val="DBDBDB"/>
              </w:sdtPr>
              <w:sdtEndPr>
                <w:rPr>
                  <w:rFonts w:ascii="Times New Roman" w:hAnsi="Times New Roman" w:eastAsia="宋体" w:cs="Times New Roman"/>
                  <w:snapToGrid w:val="0"/>
                  <w:sz w:val="21"/>
                  <w:szCs w:val="22"/>
                  <w:lang w:val="en-US" w:eastAsia="zh-CN" w:bidi="ar-SA"/>
                </w:rPr>
              </w:sdtEndPr>
              <w:sdtContent>
                <w:p w14:paraId="113ECA7E">
                  <w:pPr>
                    <w:pStyle w:val="19"/>
                    <w:tabs>
                      <w:tab w:val="right" w:leader="dot" w:pos="8306"/>
                    </w:tabs>
                    <w:rPr>
                      <w:rFonts w:ascii="宋体" w:hAnsi="宋体" w:eastAsia="宋体" w:cs="Times New Roman"/>
                      <w:snapToGrid w:val="0"/>
                      <w:sz w:val="21"/>
                      <w:szCs w:val="22"/>
                      <w:lang w:val="en-US" w:eastAsia="zh-CN" w:bidi="ar-SA"/>
                    </w:rPr>
                  </w:pPr>
                </w:p>
                <w:sdt>
                  <w:sdtPr>
                    <w:rPr>
                      <w:rFonts w:ascii="宋体" w:hAnsi="宋体" w:eastAsia="宋体" w:cs="Times New Roman"/>
                      <w:snapToGrid w:val="0"/>
                      <w:sz w:val="21"/>
                      <w:szCs w:val="22"/>
                      <w:lang w:val="en-US" w:eastAsia="zh-CN" w:bidi="ar-SA"/>
                    </w:rPr>
                    <w:id w:val="147465425"/>
                    <w15:color w:val="DBDBDB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 w:eastAsia="宋体" w:cs="Times New Roman"/>
                      <w:snapToGrid w:val="0"/>
                      <w:sz w:val="21"/>
                      <w:szCs w:val="22"/>
                      <w:lang w:val="en-US" w:eastAsia="zh-CN" w:bidi="ar-SA"/>
                    </w:rPr>
                  </w:sdtEndPr>
                  <w:sdtContent>
                    <w:p w14:paraId="15022E5E">
                      <w:pPr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</w:pPr>
                      <w:r>
                        <w:rPr>
                          <w:rFonts w:ascii="宋体" w:hAnsi="宋体" w:eastAsia="宋体"/>
                          <w:sz w:val="21"/>
                        </w:rPr>
                        <w:t>目录</w:t>
                      </w:r>
                    </w:p>
                    <w:p w14:paraId="045E5D06">
                      <w:pPr>
                        <w:pStyle w:val="12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TOC \o "1-3" \h \u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HYPERLINK \l _Toc11982 </w:instrText>
                      </w:r>
                      <w:r>
                        <w:fldChar w:fldCharType="separate"/>
                      </w:r>
                      <w:r>
                        <w:rPr>
                          <w:rFonts w:hint="default"/>
                          <w:lang w:eastAsia="zh-Hans"/>
                        </w:rPr>
                        <w:t xml:space="preserve">1. </w:t>
                      </w:r>
                      <w:r>
                        <w:rPr>
                          <w:rFonts w:hint="eastAsia"/>
                          <w:lang w:eastAsia="zh-Hans"/>
                        </w:rPr>
                        <w:t>引言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_Toc11982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238BE95B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_Toc28540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1.1. </w:t>
                      </w:r>
                      <w:r>
                        <w:rPr>
                          <w:rFonts w:hint="eastAsia"/>
                        </w:rPr>
                        <w:t>编写目的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_Toc28540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412DB901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_Toc32471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1.2. </w:t>
                      </w:r>
                      <w:r>
                        <w:rPr>
                          <w:rFonts w:hint="eastAsia"/>
                          <w:lang w:eastAsia="zh-Hans"/>
                        </w:rPr>
                        <w:t>读者对象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_Toc32471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A96265B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_Toc32514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1.3. </w:t>
                      </w:r>
                      <w:r>
                        <w:rPr>
                          <w:rFonts w:hint="eastAsia"/>
                          <w:szCs w:val="23"/>
                          <w:lang w:eastAsia="zh-Hans"/>
                        </w:rPr>
                        <w:t>术语定义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_Toc32514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493A47F8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_Toc19574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1.4. </w:t>
                      </w:r>
                      <w:r>
                        <w:rPr>
                          <w:rFonts w:hint="eastAsia"/>
                          <w:lang w:eastAsia="zh-Hans"/>
                        </w:rPr>
                        <w:t>环境要求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_Toc19574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B769CE5">
                      <w:pPr>
                        <w:pStyle w:val="12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_Toc12334 </w:instrText>
                      </w:r>
                      <w:r>
                        <w:fldChar w:fldCharType="separate"/>
                      </w:r>
                      <w:r>
                        <w:rPr>
                          <w:rFonts w:hint="default"/>
                          <w:lang w:eastAsia="zh-Hans"/>
                        </w:rPr>
                        <w:t xml:space="preserve">2. </w:t>
                      </w:r>
                      <w:r>
                        <w:rPr>
                          <w:rFonts w:hint="eastAsia"/>
                          <w:lang w:eastAsia="zh-Hans"/>
                        </w:rPr>
                        <w:t>平台简介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_Toc12334 \h </w:instrText>
                      </w:r>
                      <w:r>
                        <w:fldChar w:fldCharType="separate"/>
                      </w:r>
                      <w:r>
                        <w:t>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B774D86">
                      <w:pPr>
                        <w:pStyle w:val="12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_Toc16129 </w:instrText>
                      </w:r>
                      <w:r>
                        <w:fldChar w:fldCharType="separate"/>
                      </w:r>
                      <w:r>
                        <w:rPr>
                          <w:rFonts w:hint="default"/>
                          <w:lang w:eastAsia="zh-Hans"/>
                        </w:rPr>
                        <w:t xml:space="preserve">3. </w:t>
                      </w:r>
                      <w:r>
                        <w:rPr>
                          <w:rFonts w:hint="eastAsia"/>
                          <w:lang w:eastAsia="zh-Hans"/>
                        </w:rPr>
                        <w:t>操作说明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_Toc16129 \h </w:instrText>
                      </w:r>
                      <w:r>
                        <w:fldChar w:fldCharType="separate"/>
                      </w:r>
                      <w:r>
                        <w:t>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E7BDB60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_Toc18950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3.1. </w:t>
                      </w:r>
                      <w:r>
                        <w:rPr>
                          <w:rFonts w:hint="eastAsia"/>
                          <w:lang w:eastAsia="zh-Hans"/>
                        </w:rPr>
                        <w:t>登录注册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_Toc18950 \h </w:instrText>
                      </w:r>
                      <w:r>
                        <w:fldChar w:fldCharType="separate"/>
                      </w:r>
                      <w:r>
                        <w:t>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58E66DEB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_Toc4646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3.1.1. </w:t>
                      </w:r>
                      <w:r>
                        <w:rPr>
                          <w:rFonts w:hint="eastAsia"/>
                          <w:lang w:eastAsia="zh-Hans"/>
                        </w:rPr>
                        <w:t>账号登录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_Toc4646 \h </w:instrText>
                      </w:r>
                      <w:r>
                        <w:fldChar w:fldCharType="separate"/>
                      </w:r>
                      <w:r>
                        <w:t>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5E4AB97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_Toc3880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3.1.2. </w:t>
                      </w:r>
                      <w:r>
                        <w:rPr>
                          <w:rFonts w:hint="eastAsia"/>
                          <w:lang w:eastAsia="zh-Hans"/>
                        </w:rPr>
                        <w:t>注册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_Toc3880 \h </w:instrText>
                      </w:r>
                      <w:r>
                        <w:fldChar w:fldCharType="separate"/>
                      </w:r>
                      <w:r>
                        <w:t>7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43D45398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_Toc9518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3.1.3. </w:t>
                      </w:r>
                      <w:r>
                        <w:rPr>
                          <w:rFonts w:hint="eastAsia"/>
                          <w:lang w:eastAsia="zh-Hans"/>
                        </w:rPr>
                        <w:t>退出登录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_Toc9518 \h </w:instrText>
                      </w:r>
                      <w:r>
                        <w:fldChar w:fldCharType="separate"/>
                      </w:r>
                      <w:r>
                        <w:t>8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3B7B785A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_Toc21609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3.2. </w:t>
                      </w:r>
                      <w:r>
                        <w:rPr>
                          <w:rFonts w:hint="eastAsia"/>
                          <w:lang w:eastAsia="zh-CN"/>
                        </w:rPr>
                        <w:t>我的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账号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_Toc21609 \h </w:instrText>
                      </w:r>
                      <w:r>
                        <w:fldChar w:fldCharType="separate"/>
                      </w:r>
                      <w:r>
                        <w:t>9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BE900F5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_Toc27006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3.2.1. </w:t>
                      </w:r>
                      <w:r>
                        <w:rPr>
                          <w:rFonts w:hint="eastAsia"/>
                          <w:lang w:eastAsia="zh-Hans"/>
                        </w:rPr>
                        <w:t>修改密码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_Toc27006 \h </w:instrText>
                      </w:r>
                      <w:r>
                        <w:fldChar w:fldCharType="separate"/>
                      </w:r>
                      <w:r>
                        <w:t>9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42683FE6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_Toc7645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3.2.2. </w:t>
                      </w:r>
                      <w:r>
                        <w:rPr>
                          <w:rFonts w:hint="eastAsia"/>
                          <w:lang w:eastAsia="zh-Hans"/>
                        </w:rPr>
                        <w:t>修改手机号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_Toc7645 \h </w:instrText>
                      </w:r>
                      <w:r>
                        <w:fldChar w:fldCharType="separate"/>
                      </w:r>
                      <w:r>
                        <w:t>9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D6446BF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_Toc21017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3.2.3. </w:t>
                      </w:r>
                      <w:r>
                        <w:rPr>
                          <w:rFonts w:hint="eastAsia"/>
                          <w:lang w:eastAsia="zh-Hans"/>
                        </w:rPr>
                        <w:t>修改邮箱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_Toc21017 \h </w:instrText>
                      </w:r>
                      <w:r>
                        <w:fldChar w:fldCharType="separate"/>
                      </w:r>
                      <w:r>
                        <w:t>10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46DB50D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_Toc31950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3.3.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账号概览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_Toc31950 \h </w:instrText>
                      </w:r>
                      <w:r>
                        <w:fldChar w:fldCharType="separate"/>
                      </w:r>
                      <w:r>
                        <w:t>11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2DB16207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_Toc13351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3.3.1. </w:t>
                      </w:r>
                      <w:r>
                        <w:rPr>
                          <w:rFonts w:hint="eastAsia"/>
                          <w:lang w:eastAsia="zh-Hans"/>
                        </w:rPr>
                        <w:t>功能描述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_Toc13351 \h </w:instrText>
                      </w:r>
                      <w:r>
                        <w:fldChar w:fldCharType="separate"/>
                      </w:r>
                      <w:r>
                        <w:t>11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4719D01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_Toc32416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3.3.2. </w:t>
                      </w:r>
                      <w:r>
                        <w:rPr>
                          <w:rFonts w:hint="eastAsia"/>
                          <w:lang w:eastAsia="zh-Hans"/>
                        </w:rPr>
                        <w:t>用户界面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_Toc32416 \h </w:instrText>
                      </w:r>
                      <w:r>
                        <w:fldChar w:fldCharType="separate"/>
                      </w:r>
                      <w:r>
                        <w:t>12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A0DFB71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_Toc18646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3.3.3. 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操</w:t>
                      </w:r>
                      <w:r>
                        <w:rPr>
                          <w:rFonts w:hint="eastAsia"/>
                          <w:lang w:eastAsia="zh-Hans"/>
                        </w:rPr>
                        <w:t>作方法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_Toc18646 \h </w:instrText>
                      </w:r>
                      <w:r>
                        <w:fldChar w:fldCharType="separate"/>
                      </w:r>
                      <w:r>
                        <w:t>12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7A48369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_Toc15297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3.4.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实名认证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_Toc15297 \h </w:instrText>
                      </w:r>
                      <w:r>
                        <w:fldChar w:fldCharType="separate"/>
                      </w:r>
                      <w:r>
                        <w:t>12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B60EAAC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_Toc17161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3.4.1. </w:t>
                      </w:r>
                      <w:r>
                        <w:rPr>
                          <w:rFonts w:hint="eastAsia"/>
                          <w:lang w:eastAsia="zh-Hans"/>
                        </w:rPr>
                        <w:t>功能描述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_Toc17161 \h </w:instrText>
                      </w:r>
                      <w:r>
                        <w:fldChar w:fldCharType="separate"/>
                      </w:r>
                      <w:r>
                        <w:t>12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C40ED70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_Toc20233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3.4.2. </w:t>
                      </w:r>
                      <w:r>
                        <w:rPr>
                          <w:rFonts w:hint="eastAsia"/>
                          <w:lang w:eastAsia="zh-Hans"/>
                        </w:rPr>
                        <w:t>用户界面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_Toc20233 \h </w:instrText>
                      </w:r>
                      <w:r>
                        <w:fldChar w:fldCharType="separate"/>
                      </w:r>
                      <w:r>
                        <w:t>13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F4DE97A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_Toc16302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3.4.3. </w:t>
                      </w:r>
                      <w:r>
                        <w:rPr>
                          <w:rFonts w:hint="eastAsia"/>
                          <w:lang w:eastAsia="zh-Hans"/>
                        </w:rPr>
                        <w:t>操作方法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_Toc16302 \h </w:instrText>
                      </w:r>
                      <w:r>
                        <w:fldChar w:fldCharType="separate"/>
                      </w:r>
                      <w:r>
                        <w:t>14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22DA4FFC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_Toc319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3.5.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编码注册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_Toc319 \h </w:instrText>
                      </w:r>
                      <w:r>
                        <w:fldChar w:fldCharType="separate"/>
                      </w:r>
                      <w:r>
                        <w:t>14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0F29D374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_Toc19902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3.5.1. </w:t>
                      </w:r>
                      <w:r>
                        <w:rPr>
                          <w:rFonts w:hint="eastAsia"/>
                          <w:lang w:eastAsia="zh-Hans"/>
                        </w:rPr>
                        <w:t>功能描述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_Toc19902 \h </w:instrText>
                      </w:r>
                      <w:r>
                        <w:fldChar w:fldCharType="separate"/>
                      </w:r>
                      <w:r>
                        <w:t>14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CA9DFB7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_Toc4507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3.5.2. </w:t>
                      </w:r>
                      <w:r>
                        <w:rPr>
                          <w:rFonts w:hint="eastAsia"/>
                          <w:lang w:eastAsia="zh-Hans"/>
                        </w:rPr>
                        <w:t>用户界面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_Toc4507 \h </w:instrText>
                      </w:r>
                      <w:r>
                        <w:fldChar w:fldCharType="separate"/>
                      </w:r>
                      <w:r>
                        <w:t>15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A044326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_Toc29482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3.5.3. </w:t>
                      </w:r>
                      <w:r>
                        <w:rPr>
                          <w:rFonts w:hint="eastAsia"/>
                          <w:lang w:eastAsia="zh-Hans"/>
                        </w:rPr>
                        <w:t>操作方法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_Toc29482 \h </w:instrText>
                      </w:r>
                      <w:r>
                        <w:fldChar w:fldCharType="separate"/>
                      </w:r>
                      <w:r>
                        <w:t>15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C2568BA">
                      <w:pPr>
                        <w:pStyle w:val="13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_Toc2937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3.6.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员工账号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_Toc2937 \h </w:instrText>
                      </w:r>
                      <w:r>
                        <w:fldChar w:fldCharType="separate"/>
                      </w:r>
                      <w:r>
                        <w:t>16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58BF695E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_Toc32326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3.6.1. </w:t>
                      </w:r>
                      <w:r>
                        <w:rPr>
                          <w:rFonts w:hint="eastAsia"/>
                          <w:lang w:eastAsia="zh-Hans"/>
                        </w:rPr>
                        <w:t>功能描述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_Toc32326 \h </w:instrText>
                      </w:r>
                      <w:r>
                        <w:fldChar w:fldCharType="separate"/>
                      </w:r>
                      <w:r>
                        <w:t>16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186FE364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_Toc23203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3.6.2. </w:t>
                      </w:r>
                      <w:r>
                        <w:rPr>
                          <w:rFonts w:hint="eastAsia"/>
                          <w:lang w:eastAsia="zh-Hans"/>
                        </w:rPr>
                        <w:t>用户界面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_Toc23203 \h </w:instrText>
                      </w:r>
                      <w:r>
                        <w:fldChar w:fldCharType="separate"/>
                      </w:r>
                      <w:r>
                        <w:t>16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6719283F">
                      <w:pPr>
                        <w:pStyle w:val="11"/>
                        <w:tabs>
                          <w:tab w:val="right" w:leader="dot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HYPERLINK \l _Toc12142 </w:instrText>
                      </w:r>
                      <w:r>
                        <w:fldChar w:fldCharType="separate"/>
                      </w:r>
                      <w:r>
                        <w:rPr>
                          <w:rFonts w:hint="default" w:ascii="宋体" w:hAnsi="宋体" w:eastAsia="宋体" w:cs="宋体"/>
                          <w:lang w:eastAsia="zh-Hans"/>
                        </w:rPr>
                        <w:t xml:space="preserve">3.6.3. </w:t>
                      </w:r>
                      <w:r>
                        <w:rPr>
                          <w:rFonts w:hint="eastAsia"/>
                          <w:lang w:eastAsia="zh-Hans"/>
                        </w:rPr>
                        <w:t>操作方法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_Toc12142 \h </w:instrText>
                      </w:r>
                      <w:r>
                        <w:fldChar w:fldCharType="separate"/>
                      </w:r>
                      <w:r>
                        <w:t>16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 w14:paraId="7610A3E0">
                      <w:r>
                        <w:fldChar w:fldCharType="end"/>
                      </w:r>
                    </w:p>
                  </w:sdtContent>
                </w:sdt>
                <w:p w14:paraId="6D37A11E"/>
                <w:p w14:paraId="0A0F4E37">
                  <w:pPr>
                    <w:pStyle w:val="19"/>
                    <w:tabs>
                      <w:tab w:val="right" w:leader="dot" w:pos="8306"/>
                    </w:tabs>
                  </w:pPr>
                </w:p>
              </w:sdtContent>
            </w:sdt>
            <w:p w14:paraId="7C6DBF61">
              <w:pPr>
                <w:spacing w:after="156"/>
                <w:rPr>
                  <w:lang w:eastAsia="zh-Hans"/>
                </w:rPr>
              </w:pPr>
            </w:p>
          </w:sdtContent>
        </w:sdt>
      </w:sdtContent>
    </w:sdt>
    <w:p w14:paraId="0A8E9379">
      <w:pPr>
        <w:spacing w:after="156"/>
        <w:rPr>
          <w:lang w:eastAsia="zh-Hans"/>
        </w:rPr>
      </w:pPr>
    </w:p>
    <w:p w14:paraId="6CB09F4C">
      <w:pPr>
        <w:spacing w:after="156"/>
        <w:rPr>
          <w:lang w:eastAsia="zh-Hans"/>
        </w:rPr>
      </w:pPr>
    </w:p>
    <w:p w14:paraId="5DFD6A97">
      <w:pPr>
        <w:spacing w:after="156"/>
        <w:rPr>
          <w:lang w:eastAsia="zh-Hans"/>
        </w:rPr>
      </w:pPr>
    </w:p>
    <w:p w14:paraId="2E94BD42">
      <w:pPr>
        <w:spacing w:after="156"/>
        <w:rPr>
          <w:lang w:eastAsia="zh-Hans"/>
        </w:rPr>
      </w:pPr>
    </w:p>
    <w:p w14:paraId="5EE0E12A">
      <w:pPr>
        <w:spacing w:after="156"/>
        <w:rPr>
          <w:lang w:eastAsia="zh-Hans"/>
        </w:rPr>
      </w:pPr>
    </w:p>
    <w:p w14:paraId="12B92B28">
      <w:pPr>
        <w:spacing w:after="156"/>
        <w:rPr>
          <w:lang w:eastAsia="zh-Hans"/>
        </w:rPr>
      </w:pPr>
    </w:p>
    <w:p w14:paraId="595D5E06">
      <w:pPr>
        <w:spacing w:after="156"/>
        <w:rPr>
          <w:lang w:eastAsia="zh-Hans"/>
        </w:rPr>
      </w:pPr>
    </w:p>
    <w:p w14:paraId="123C4B43">
      <w:pPr>
        <w:spacing w:after="156"/>
        <w:rPr>
          <w:lang w:eastAsia="zh-Hans"/>
        </w:rPr>
      </w:pPr>
    </w:p>
    <w:p w14:paraId="05BE9318">
      <w:pPr>
        <w:spacing w:after="156"/>
        <w:rPr>
          <w:lang w:eastAsia="zh-Hans"/>
        </w:rPr>
      </w:pPr>
    </w:p>
    <w:p w14:paraId="68EF2D10">
      <w:pPr>
        <w:spacing w:after="156"/>
        <w:rPr>
          <w:lang w:eastAsia="zh-Hans"/>
        </w:rPr>
      </w:pPr>
    </w:p>
    <w:p w14:paraId="51C0775A">
      <w:pPr>
        <w:spacing w:after="156"/>
        <w:rPr>
          <w:lang w:eastAsia="zh-Hans"/>
        </w:rPr>
      </w:pPr>
    </w:p>
    <w:p w14:paraId="549F353A">
      <w:pPr>
        <w:spacing w:after="156"/>
        <w:rPr>
          <w:lang w:eastAsia="zh-Hans"/>
        </w:rPr>
      </w:pPr>
    </w:p>
    <w:p w14:paraId="5EAEA573">
      <w:pPr>
        <w:spacing w:after="156"/>
        <w:rPr>
          <w:lang w:eastAsia="zh-Hans"/>
        </w:rPr>
      </w:pPr>
    </w:p>
    <w:p w14:paraId="0D5343EB">
      <w:pPr>
        <w:spacing w:after="156"/>
        <w:rPr>
          <w:lang w:eastAsia="zh-Hans"/>
        </w:rPr>
      </w:pPr>
    </w:p>
    <w:p w14:paraId="3B713925">
      <w:pPr>
        <w:spacing w:after="156"/>
        <w:rPr>
          <w:lang w:eastAsia="zh-Hans"/>
        </w:rPr>
      </w:pPr>
    </w:p>
    <w:p w14:paraId="23FFDA15">
      <w:pPr>
        <w:spacing w:after="156"/>
        <w:rPr>
          <w:lang w:eastAsia="zh-Hans"/>
        </w:rPr>
      </w:pPr>
    </w:p>
    <w:p w14:paraId="07233385">
      <w:pPr>
        <w:spacing w:after="156"/>
        <w:rPr>
          <w:lang w:eastAsia="zh-Hans"/>
        </w:rPr>
      </w:pPr>
    </w:p>
    <w:p w14:paraId="0AF80FA2">
      <w:pPr>
        <w:spacing w:after="156"/>
        <w:rPr>
          <w:lang w:eastAsia="zh-Hans"/>
        </w:rPr>
      </w:pPr>
    </w:p>
    <w:p w14:paraId="7EC4F113">
      <w:pPr>
        <w:spacing w:after="156"/>
        <w:ind w:firstLine="0"/>
        <w:rPr>
          <w:lang w:eastAsia="zh-Hans"/>
        </w:rPr>
      </w:pPr>
      <w:bookmarkStart w:id="3" w:name="_Toc40257937"/>
      <w:bookmarkStart w:id="4" w:name="_Toc42854937"/>
      <w:r>
        <w:rPr>
          <w:rFonts w:hint="eastAsia"/>
        </w:rPr>
        <w:t>修改</w:t>
      </w:r>
      <w:r>
        <w:t>记录</w:t>
      </w:r>
      <w:bookmarkEnd w:id="3"/>
      <w:bookmarkEnd w:id="4"/>
      <w:r>
        <w:t>：</w:t>
      </w:r>
    </w:p>
    <w:tbl>
      <w:tblPr>
        <w:tblStyle w:val="21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5041"/>
      </w:tblGrid>
      <w:tr w14:paraId="63DA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04F792D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文档版本</w:t>
            </w:r>
          </w:p>
        </w:tc>
        <w:tc>
          <w:tcPr>
            <w:tcW w:w="1659" w:type="dxa"/>
          </w:tcPr>
          <w:p w14:paraId="37F5A517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更新日期</w:t>
            </w:r>
          </w:p>
        </w:tc>
        <w:tc>
          <w:tcPr>
            <w:tcW w:w="5041" w:type="dxa"/>
          </w:tcPr>
          <w:p w14:paraId="1EF2CB4E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更新说明</w:t>
            </w:r>
          </w:p>
        </w:tc>
      </w:tr>
      <w:tr w14:paraId="1E29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7C7F24A6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ascii="等线" w:hAnsi="等线" w:eastAsia="等线"/>
                <w:snapToGrid/>
                <w:kern w:val="2"/>
              </w:rPr>
              <w:t>V1.0</w:t>
            </w:r>
          </w:p>
        </w:tc>
        <w:tc>
          <w:tcPr>
            <w:tcW w:w="1659" w:type="dxa"/>
          </w:tcPr>
          <w:p w14:paraId="07D3FB4F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2</w:t>
            </w:r>
            <w:r>
              <w:rPr>
                <w:rFonts w:ascii="等线" w:hAnsi="等线" w:eastAsia="等线"/>
                <w:snapToGrid/>
                <w:kern w:val="2"/>
              </w:rPr>
              <w:t>02</w:t>
            </w:r>
            <w:r>
              <w:rPr>
                <w:rFonts w:hint="eastAsia" w:ascii="等线" w:hAnsi="等线" w:eastAsia="等线"/>
                <w:snapToGrid/>
                <w:kern w:val="2"/>
                <w:lang w:val="en-US" w:eastAsia="zh-CN"/>
              </w:rPr>
              <w:t>5</w:t>
            </w:r>
            <w:r>
              <w:rPr>
                <w:rFonts w:ascii="等线" w:hAnsi="等线" w:eastAsia="等线"/>
                <w:snapToGrid/>
                <w:kern w:val="2"/>
              </w:rPr>
              <w:t>-</w:t>
            </w:r>
            <w:r>
              <w:rPr>
                <w:rFonts w:hint="eastAsia" w:ascii="等线" w:hAnsi="等线" w:eastAsia="等线"/>
                <w:snapToGrid/>
                <w:kern w:val="2"/>
                <w:lang w:val="en-US" w:eastAsia="zh-CN"/>
              </w:rPr>
              <w:t>05</w:t>
            </w:r>
            <w:r>
              <w:rPr>
                <w:rFonts w:ascii="等线" w:hAnsi="等线" w:eastAsia="等线"/>
                <w:snapToGrid/>
                <w:kern w:val="2"/>
              </w:rPr>
              <w:t>-23</w:t>
            </w:r>
          </w:p>
        </w:tc>
        <w:tc>
          <w:tcPr>
            <w:tcW w:w="5041" w:type="dxa"/>
          </w:tcPr>
          <w:p w14:paraId="4442E157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  <w:r>
              <w:rPr>
                <w:rFonts w:hint="eastAsia" w:ascii="等线" w:hAnsi="等线" w:eastAsia="等线"/>
                <w:snapToGrid/>
                <w:kern w:val="2"/>
              </w:rPr>
              <w:t>第一次正式发布。</w:t>
            </w:r>
          </w:p>
        </w:tc>
      </w:tr>
      <w:tr w14:paraId="0EAF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1AD6A904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1659" w:type="dxa"/>
          </w:tcPr>
          <w:p w14:paraId="44329B97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5041" w:type="dxa"/>
          </w:tcPr>
          <w:p w14:paraId="7D9BF46C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</w:tr>
      <w:tr w14:paraId="693B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1AFFAA95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1659" w:type="dxa"/>
          </w:tcPr>
          <w:p w14:paraId="15E5C2DC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5041" w:type="dxa"/>
          </w:tcPr>
          <w:p w14:paraId="3B1D539F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</w:tr>
      <w:tr w14:paraId="5E0B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3984ED02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1659" w:type="dxa"/>
          </w:tcPr>
          <w:p w14:paraId="443CFA35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</w:rPr>
            </w:pPr>
          </w:p>
        </w:tc>
        <w:tc>
          <w:tcPr>
            <w:tcW w:w="5041" w:type="dxa"/>
          </w:tcPr>
          <w:p w14:paraId="51ADDDAA">
            <w:pPr>
              <w:spacing w:after="0" w:afterLines="0"/>
              <w:ind w:firstLine="0"/>
              <w:jc w:val="both"/>
              <w:rPr>
                <w:rFonts w:ascii="等线" w:hAnsi="等线" w:eastAsia="等线"/>
                <w:snapToGrid/>
                <w:kern w:val="2"/>
                <w:lang w:eastAsia="zh-Hans"/>
              </w:rPr>
            </w:pPr>
          </w:p>
        </w:tc>
      </w:tr>
    </w:tbl>
    <w:p w14:paraId="7333C945">
      <w:pPr>
        <w:spacing w:after="156"/>
        <w:rPr>
          <w:lang w:eastAsia="zh-Hans"/>
        </w:rPr>
      </w:pPr>
    </w:p>
    <w:p w14:paraId="0227AF23">
      <w:pPr>
        <w:spacing w:after="156"/>
        <w:rPr>
          <w:lang w:eastAsia="zh-Hans"/>
        </w:rPr>
      </w:pPr>
    </w:p>
    <w:p w14:paraId="0A8424FA">
      <w:pPr>
        <w:spacing w:after="156"/>
        <w:rPr>
          <w:lang w:eastAsia="zh-Hans"/>
        </w:rPr>
      </w:pPr>
    </w:p>
    <w:p w14:paraId="5382161D">
      <w:pPr>
        <w:spacing w:after="156"/>
        <w:rPr>
          <w:lang w:eastAsia="zh-Hans"/>
        </w:rPr>
      </w:pPr>
    </w:p>
    <w:p w14:paraId="0BDD2C4C">
      <w:pPr>
        <w:spacing w:after="156"/>
        <w:rPr>
          <w:lang w:eastAsia="zh-Hans"/>
        </w:rPr>
      </w:pPr>
    </w:p>
    <w:p w14:paraId="3216A769">
      <w:pPr>
        <w:spacing w:after="156"/>
        <w:rPr>
          <w:lang w:eastAsia="zh-Hans"/>
        </w:rPr>
      </w:pPr>
    </w:p>
    <w:p w14:paraId="64A69EC1">
      <w:pPr>
        <w:spacing w:after="156"/>
        <w:rPr>
          <w:lang w:eastAsia="zh-Hans"/>
        </w:rPr>
      </w:pPr>
    </w:p>
    <w:p w14:paraId="6EAA3DBE">
      <w:pPr>
        <w:spacing w:after="156"/>
        <w:rPr>
          <w:lang w:eastAsia="zh-Hans"/>
        </w:rPr>
      </w:pPr>
    </w:p>
    <w:p w14:paraId="504FA595">
      <w:pPr>
        <w:spacing w:after="156"/>
        <w:rPr>
          <w:lang w:eastAsia="zh-Hans"/>
        </w:rPr>
      </w:pPr>
    </w:p>
    <w:p w14:paraId="32A1F624">
      <w:pPr>
        <w:spacing w:after="156"/>
        <w:rPr>
          <w:lang w:eastAsia="zh-Hans"/>
        </w:rPr>
      </w:pPr>
    </w:p>
    <w:p w14:paraId="52295A55">
      <w:pPr>
        <w:spacing w:after="156"/>
        <w:rPr>
          <w:lang w:eastAsia="zh-Hans"/>
        </w:rPr>
      </w:pPr>
    </w:p>
    <w:p w14:paraId="68976ADB">
      <w:pPr>
        <w:spacing w:after="156"/>
        <w:rPr>
          <w:lang w:eastAsia="zh-Hans"/>
        </w:rPr>
      </w:pPr>
    </w:p>
    <w:p w14:paraId="6B53D698">
      <w:pPr>
        <w:spacing w:after="156"/>
        <w:rPr>
          <w:lang w:eastAsia="zh-Hans"/>
        </w:rPr>
      </w:pPr>
    </w:p>
    <w:p w14:paraId="72C6A315">
      <w:pPr>
        <w:spacing w:after="156"/>
        <w:rPr>
          <w:lang w:eastAsia="zh-Hans"/>
        </w:rPr>
      </w:pPr>
    </w:p>
    <w:p w14:paraId="54ECF359">
      <w:pPr>
        <w:spacing w:after="156"/>
        <w:rPr>
          <w:lang w:eastAsia="zh-Hans"/>
        </w:rPr>
      </w:pPr>
    </w:p>
    <w:p w14:paraId="15A61E47">
      <w:pPr>
        <w:spacing w:after="156"/>
        <w:rPr>
          <w:lang w:eastAsia="zh-Hans"/>
        </w:rPr>
      </w:pPr>
    </w:p>
    <w:p w14:paraId="5A48D64B">
      <w:pPr>
        <w:spacing w:after="156"/>
        <w:rPr>
          <w:lang w:eastAsia="zh-Hans"/>
        </w:rPr>
      </w:pPr>
    </w:p>
    <w:p w14:paraId="25CCA303">
      <w:pPr>
        <w:spacing w:after="156"/>
        <w:rPr>
          <w:lang w:eastAsia="zh-Hans"/>
        </w:rPr>
      </w:pPr>
    </w:p>
    <w:p w14:paraId="17D5DDFE">
      <w:pPr>
        <w:spacing w:after="156"/>
        <w:rPr>
          <w:lang w:eastAsia="zh-Hans"/>
        </w:rPr>
      </w:pPr>
    </w:p>
    <w:p w14:paraId="0E6797A6">
      <w:pPr>
        <w:spacing w:after="156"/>
        <w:rPr>
          <w:lang w:eastAsia="zh-Hans"/>
        </w:rPr>
      </w:pPr>
    </w:p>
    <w:p w14:paraId="1E1C9CE2">
      <w:pPr>
        <w:spacing w:after="156"/>
        <w:rPr>
          <w:lang w:eastAsia="zh-Hans"/>
        </w:rPr>
      </w:pPr>
    </w:p>
    <w:p w14:paraId="5E544053">
      <w:pPr>
        <w:spacing w:after="156"/>
        <w:rPr>
          <w:lang w:eastAsia="zh-Hans"/>
        </w:rPr>
      </w:pPr>
    </w:p>
    <w:p w14:paraId="64DB7937">
      <w:pPr>
        <w:spacing w:after="156"/>
        <w:rPr>
          <w:lang w:eastAsia="zh-Hans"/>
        </w:rPr>
      </w:pPr>
    </w:p>
    <w:p w14:paraId="11BAE90A">
      <w:pPr>
        <w:spacing w:after="156"/>
        <w:rPr>
          <w:lang w:eastAsia="zh-Hans"/>
        </w:rPr>
      </w:pPr>
    </w:p>
    <w:p w14:paraId="4EFAFA5F">
      <w:pPr>
        <w:pStyle w:val="2"/>
        <w:rPr>
          <w:lang w:eastAsia="zh-Hans"/>
        </w:rPr>
      </w:pPr>
      <w:bookmarkStart w:id="5" w:name="_Toc11982"/>
      <w:r>
        <w:rPr>
          <w:rFonts w:hint="eastAsia"/>
          <w:lang w:eastAsia="zh-Hans"/>
        </w:rPr>
        <w:t>引言</w:t>
      </w:r>
      <w:bookmarkEnd w:id="5"/>
    </w:p>
    <w:p w14:paraId="146D8527">
      <w:pPr>
        <w:pStyle w:val="3"/>
        <w:rPr>
          <w:lang w:eastAsia="zh-Hans"/>
        </w:rPr>
      </w:pPr>
      <w:bookmarkStart w:id="6" w:name="_Toc658981455"/>
      <w:bookmarkStart w:id="7" w:name="_Toc75070783"/>
      <w:bookmarkStart w:id="8" w:name="_Toc28540"/>
      <w:bookmarkStart w:id="9" w:name="_Toc44403775"/>
      <w:bookmarkStart w:id="10" w:name="_Toc30323345"/>
      <w:r>
        <w:rPr>
          <w:rFonts w:hint="eastAsia"/>
        </w:rPr>
        <w:t>编写目的</w:t>
      </w:r>
      <w:bookmarkEnd w:id="6"/>
      <w:bookmarkEnd w:id="7"/>
      <w:bookmarkEnd w:id="8"/>
      <w:bookmarkEnd w:id="9"/>
      <w:bookmarkEnd w:id="10"/>
    </w:p>
    <w:p w14:paraId="272DAAF0">
      <w:pPr>
        <w:spacing w:after="156"/>
        <w:rPr>
          <w:lang w:eastAsia="zh-Hans"/>
        </w:rPr>
      </w:pPr>
      <w:r>
        <w:rPr>
          <w:rFonts w:hint="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本文档描述了</w:t>
      </w:r>
      <w:r>
        <w:rPr>
          <w:rFonts w:hint="eastAsia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算力大市场</w:t>
      </w:r>
      <w:r>
        <w:rPr>
          <w:rFonts w:hint="eastAsia"/>
          <w:color w:val="000000" w:themeColor="text1"/>
          <w:sz w:val="23"/>
          <w:szCs w:val="23"/>
          <w:lang w:eastAsia="zh-Hans"/>
          <w14:textFill>
            <w14:solidFill>
              <w14:schemeClr w14:val="tx1"/>
            </w14:solidFill>
          </w14:textFill>
        </w:rPr>
        <w:t>平台</w:t>
      </w:r>
      <w:r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典型应用场景、特性、安全性、可靠性等信息，帮助读者全方位了解产品</w:t>
      </w:r>
      <w:r>
        <w:rPr>
          <w:rFonts w:hint="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及使用方法</w:t>
      </w:r>
      <w:r>
        <w:rPr>
          <w:rFonts w:hint="eastAsia"/>
          <w:color w:val="000000" w:themeColor="text1"/>
          <w:sz w:val="23"/>
          <w:szCs w:val="23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20D4142D">
      <w:pPr>
        <w:pStyle w:val="3"/>
        <w:rPr>
          <w:lang w:eastAsia="zh-Hans"/>
        </w:rPr>
      </w:pPr>
      <w:bookmarkStart w:id="11" w:name="_Toc32471"/>
      <w:r>
        <w:rPr>
          <w:rFonts w:hint="eastAsia"/>
          <w:lang w:eastAsia="zh-Hans"/>
        </w:rPr>
        <w:t>读者对象</w:t>
      </w:r>
      <w:bookmarkEnd w:id="11"/>
    </w:p>
    <w:p w14:paraId="1EA218F9">
      <w:pPr>
        <w:spacing w:after="156"/>
        <w:rPr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本文档主要适用于</w:t>
      </w:r>
      <w:r>
        <w:rPr>
          <w:rFonts w:hint="eastAsia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算力大市场平台</w:t>
      </w:r>
      <w:r>
        <w:rPr>
          <w:rFonts w:hint="eastAsia"/>
          <w:color w:val="000000" w:themeColor="text1"/>
          <w:sz w:val="23"/>
          <w:szCs w:val="23"/>
          <w:lang w:eastAsia="zh-Hans"/>
          <w14:textFill>
            <w14:solidFill>
              <w14:schemeClr w14:val="tx1"/>
            </w14:solidFill>
          </w14:textFill>
        </w:rPr>
        <w:t>的用户</w:t>
      </w:r>
      <w:r>
        <w:rPr>
          <w:rFonts w:hint="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参考使用手册。</w:t>
      </w:r>
    </w:p>
    <w:p w14:paraId="212FC581">
      <w:pPr>
        <w:pStyle w:val="3"/>
        <w:rPr>
          <w:lang w:eastAsia="zh-Hans"/>
        </w:rPr>
      </w:pPr>
      <w:bookmarkStart w:id="12" w:name="_Toc32514"/>
      <w:r>
        <w:rPr>
          <w:rFonts w:hint="eastAsia"/>
          <w:color w:val="000000" w:themeColor="text1"/>
          <w:sz w:val="23"/>
          <w:szCs w:val="23"/>
          <w:lang w:eastAsia="zh-Hans"/>
          <w14:textFill>
            <w14:solidFill>
              <w14:schemeClr w14:val="tx1"/>
            </w14:solidFill>
          </w14:textFill>
        </w:rPr>
        <w:t>术语定义</w:t>
      </w:r>
      <w:bookmarkEnd w:id="12"/>
    </w:p>
    <w:tbl>
      <w:tblPr>
        <w:tblStyle w:val="22"/>
        <w:tblW w:w="877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992"/>
        <w:gridCol w:w="7106"/>
      </w:tblGrid>
      <w:tr w14:paraId="247F753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FD43">
            <w:pPr>
              <w:spacing w:after="156"/>
              <w:ind w:firstLine="0"/>
              <w:rPr>
                <w:rFonts w:ascii="Cambria" w:hAnsi="Cambria" w:eastAsia="Cambria" w:cs="Cambria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bookmarkStart w:id="13" w:name="_Toc471329027"/>
            <w:bookmarkStart w:id="14" w:name="_Toc74986543"/>
            <w:bookmarkStart w:id="15" w:name="_Toc30323348"/>
            <w:bookmarkStart w:id="16" w:name="_Toc38787124"/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ADA15">
            <w:pPr>
              <w:spacing w:after="156"/>
              <w:ind w:firstLine="0"/>
              <w:rPr>
                <w:rFonts w:ascii="Cambria" w:hAnsi="Cambria" w:eastAsia="Cambria" w:cs="Cambria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00CA">
            <w:pPr>
              <w:spacing w:after="156"/>
              <w:ind w:firstLine="0"/>
              <w:rPr>
                <w:rFonts w:ascii="Cambria" w:hAnsi="Cambria" w:eastAsia="Cambria" w:cs="Cambria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定义</w:t>
            </w:r>
          </w:p>
        </w:tc>
      </w:tr>
      <w:tr w14:paraId="5F4255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D6F7">
            <w:pPr>
              <w:spacing w:after="156"/>
              <w:ind w:firstLine="0"/>
              <w:rPr>
                <w:rFonts w:ascii="Cambria" w:hAnsi="Cambria" w:eastAsia="Cambria" w:cs="Cambria"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 w:eastAsia="Cambria" w:cs="Cambria"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A151">
            <w:pPr>
              <w:spacing w:after="156"/>
              <w:ind w:firstLine="0"/>
              <w:rPr>
                <w:rFonts w:ascii="Cambria" w:hAnsi="Cambria" w:eastAsia="Cambria" w:cs="Cambria"/>
                <w:color w:val="000000" w:themeColor="text1"/>
                <w:sz w:val="20"/>
                <w:u w:color="80808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4C07">
            <w:pPr>
              <w:spacing w:after="156"/>
              <w:ind w:firstLine="0"/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3"/>
      <w:bookmarkEnd w:id="14"/>
      <w:bookmarkEnd w:id="15"/>
      <w:bookmarkEnd w:id="16"/>
    </w:tbl>
    <w:p w14:paraId="0644444B">
      <w:pPr>
        <w:spacing w:after="156"/>
        <w:rPr>
          <w:lang w:eastAsia="zh-Hans"/>
        </w:rPr>
      </w:pPr>
    </w:p>
    <w:p w14:paraId="6E94CE8E">
      <w:pPr>
        <w:pStyle w:val="3"/>
        <w:rPr>
          <w:lang w:eastAsia="zh-Hans"/>
        </w:rPr>
      </w:pPr>
      <w:bookmarkStart w:id="17" w:name="_Toc19574"/>
      <w:r>
        <w:rPr>
          <w:rFonts w:hint="eastAsia"/>
          <w:lang w:eastAsia="zh-Hans"/>
        </w:rPr>
        <w:t>环境要求</w:t>
      </w:r>
      <w:bookmarkEnd w:id="17"/>
    </w:p>
    <w:tbl>
      <w:tblPr>
        <w:tblStyle w:val="15"/>
        <w:tblW w:w="89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065"/>
      </w:tblGrid>
      <w:tr w14:paraId="61654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 w14:paraId="7266BA0A">
            <w:pPr>
              <w:spacing w:after="156"/>
              <w:ind w:firstLine="0"/>
              <w:rPr>
                <w:rFonts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bookmarkStart w:id="18" w:name="_Toc75070788"/>
            <w:bookmarkStart w:id="19" w:name="_Toc30323350"/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软件类型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 w14:paraId="2D6C5D09">
            <w:pPr>
              <w:spacing w:after="156"/>
              <w:ind w:firstLine="0"/>
              <w:rPr>
                <w:rFonts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color w:val="000000" w:themeColor="text1"/>
                <w:sz w:val="20"/>
                <w:u w:color="808080"/>
                <w:lang w:val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7C566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D841">
            <w:pPr>
              <w:spacing w:after="156" w:line="360" w:lineRule="auto"/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浏览器</w:t>
            </w:r>
          </w:p>
        </w:tc>
        <w:tc>
          <w:tcPr>
            <w:tcW w:w="7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8FC0">
            <w:pPr>
              <w:pStyle w:val="23"/>
              <w:numPr>
                <w:ilvl w:val="0"/>
                <w:numId w:val="2"/>
              </w:numPr>
              <w:spacing w:after="156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浏览器分辨率低推荐使用1920 × 1080 px。 </w:t>
            </w:r>
          </w:p>
          <w:p w14:paraId="19B25CB3">
            <w:pPr>
              <w:pStyle w:val="23"/>
              <w:numPr>
                <w:ilvl w:val="0"/>
                <w:numId w:val="2"/>
              </w:numPr>
              <w:spacing w:after="156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浏览器的推荐版本：</w:t>
            </w:r>
          </w:p>
          <w:p w14:paraId="5713975A">
            <w:pPr>
              <w:pStyle w:val="23"/>
              <w:numPr>
                <w:ilvl w:val="1"/>
                <w:numId w:val="2"/>
              </w:numPr>
              <w:spacing w:after="156"/>
              <w:ind w:firstLineChars="0"/>
              <w:rPr>
                <w:rFonts w:hAnsi="宋体" w:cs="宋体"/>
                <w:u w:color="808080"/>
                <w:lang w:val="zh-TW" w:eastAsia="zh-TW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Internet Explorer 11</w:t>
            </w:r>
          </w:p>
          <w:p w14:paraId="1982FDF2">
            <w:pPr>
              <w:pStyle w:val="23"/>
              <w:numPr>
                <w:ilvl w:val="1"/>
                <w:numId w:val="2"/>
              </w:numPr>
              <w:spacing w:after="156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u w:color="808080"/>
                <w:lang w:val="zh-TW" w:eastAsia="zh-TW"/>
              </w:rPr>
              <w:t xml:space="preserve">Google Chrome </w:t>
            </w:r>
            <w:r>
              <w:rPr>
                <w:rFonts w:hAnsi="宋体" w:cs="宋体"/>
                <w:u w:color="808080"/>
                <w:lang w:val="zh-TW" w:eastAsia="zh-TW"/>
              </w:rPr>
              <w:t xml:space="preserve"> V90</w:t>
            </w:r>
            <w:r>
              <w:rPr>
                <w:rFonts w:hint="eastAsia" w:hAnsi="宋体" w:cs="宋体"/>
                <w:u w:color="808080"/>
                <w:lang w:val="zh-TW" w:eastAsia="zh-TW"/>
              </w:rPr>
              <w:t>（64位）</w:t>
            </w:r>
          </w:p>
          <w:p w14:paraId="0B968CDF">
            <w:pPr>
              <w:pStyle w:val="23"/>
              <w:numPr>
                <w:ilvl w:val="1"/>
                <w:numId w:val="2"/>
              </w:numPr>
              <w:spacing w:after="156"/>
              <w:ind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u w:color="808080"/>
                <w:lang w:val="zh-TW" w:eastAsia="zh-TW"/>
              </w:rPr>
              <w:t>Firefox V</w:t>
            </w:r>
            <w:r>
              <w:rPr>
                <w:rFonts w:hAnsi="宋体" w:cs="宋体"/>
                <w:u w:color="808080"/>
                <w:lang w:val="zh-TW" w:eastAsia="zh-TW"/>
              </w:rPr>
              <w:t>90</w:t>
            </w:r>
            <w:r>
              <w:rPr>
                <w:rFonts w:hint="eastAsia" w:hAnsi="宋体" w:cs="宋体"/>
                <w:u w:color="808080"/>
                <w:lang w:val="zh-TW" w:eastAsia="zh-TW"/>
              </w:rPr>
              <w:t xml:space="preserve"> (64 位)</w:t>
            </w:r>
          </w:p>
        </w:tc>
      </w:tr>
      <w:bookmarkEnd w:id="18"/>
      <w:bookmarkEnd w:id="19"/>
    </w:tbl>
    <w:p w14:paraId="53AD31D1">
      <w:pPr>
        <w:spacing w:after="156"/>
        <w:rPr>
          <w:lang w:eastAsia="zh-Hans"/>
        </w:rPr>
      </w:pPr>
    </w:p>
    <w:p w14:paraId="141DC0AC">
      <w:pPr>
        <w:pStyle w:val="2"/>
        <w:rPr>
          <w:lang w:eastAsia="zh-Hans"/>
        </w:rPr>
      </w:pPr>
      <w:bookmarkStart w:id="20" w:name="_Toc12334"/>
      <w:r>
        <w:rPr>
          <w:rFonts w:hint="eastAsia"/>
          <w:lang w:eastAsia="zh-Hans"/>
        </w:rPr>
        <w:t>平台简介</w:t>
      </w:r>
      <w:bookmarkEnd w:id="20"/>
    </w:p>
    <w:p w14:paraId="7DC3A560">
      <w:pPr>
        <w:pStyle w:val="1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20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算力大市场平台为对外门户</w:t>
      </w:r>
      <w:r>
        <w:rPr>
          <w:rFonts w:hint="eastAsia"/>
          <w:lang w:eastAsia="zh-Hans"/>
        </w:rPr>
        <w:t>，提供信息展示、</w:t>
      </w:r>
      <w:r>
        <w:rPr>
          <w:rFonts w:hint="eastAsia"/>
          <w:lang w:val="en-US" w:eastAsia="zh-CN"/>
        </w:rPr>
        <w:t>供需撮合、</w:t>
      </w:r>
      <w:r>
        <w:rPr>
          <w:rFonts w:hint="eastAsia"/>
          <w:lang w:eastAsia="zh-Hans"/>
        </w:rPr>
        <w:t>算力服务商注册认证、算力标识编码申请等</w:t>
      </w:r>
      <w:r>
        <w:rPr>
          <w:rFonts w:hint="eastAsia"/>
          <w:lang w:val="en-US" w:eastAsia="zh-CN"/>
        </w:rPr>
        <w:t>核心</w:t>
      </w:r>
      <w:r>
        <w:rPr>
          <w:rFonts w:hint="eastAsia"/>
          <w:lang w:eastAsia="zh-Hans"/>
        </w:rPr>
        <w:t>服务</w:t>
      </w:r>
      <w:r>
        <w:rPr>
          <w:rFonts w:hint="eastAsia"/>
          <w:lang w:eastAsia="zh-CN"/>
        </w:rPr>
        <w:t>。</w:t>
      </w:r>
    </w:p>
    <w:p w14:paraId="0C62B50F">
      <w:pPr>
        <w:spacing w:after="156"/>
        <w:rPr>
          <w:lang w:eastAsia="zh-Hans"/>
        </w:rPr>
      </w:pPr>
    </w:p>
    <w:p w14:paraId="3D411BA4">
      <w:pPr>
        <w:pStyle w:val="2"/>
        <w:rPr>
          <w:lang w:eastAsia="zh-Hans"/>
        </w:rPr>
      </w:pPr>
      <w:bookmarkStart w:id="21" w:name="_Toc16129"/>
      <w:r>
        <w:rPr>
          <w:rFonts w:hint="eastAsia"/>
          <w:lang w:eastAsia="zh-Hans"/>
        </w:rPr>
        <w:t>操作说明</w:t>
      </w:r>
      <w:bookmarkEnd w:id="21"/>
    </w:p>
    <w:p w14:paraId="28706E1D">
      <w:pPr>
        <w:pStyle w:val="3"/>
        <w:rPr>
          <w:lang w:eastAsia="zh-Hans"/>
        </w:rPr>
      </w:pPr>
      <w:bookmarkStart w:id="22" w:name="_Toc18950"/>
      <w:r>
        <w:rPr>
          <w:rFonts w:hint="eastAsia"/>
          <w:lang w:eastAsia="zh-Hans"/>
        </w:rPr>
        <w:t>登录注册</w:t>
      </w:r>
      <w:bookmarkEnd w:id="22"/>
    </w:p>
    <w:p w14:paraId="714AF798">
      <w:pPr>
        <w:pStyle w:val="4"/>
        <w:rPr>
          <w:lang w:eastAsia="zh-Hans"/>
        </w:rPr>
      </w:pPr>
      <w:bookmarkStart w:id="23" w:name="_Toc4646"/>
      <w:r>
        <w:rPr>
          <w:rFonts w:hint="eastAsia"/>
          <w:lang w:eastAsia="zh-Hans"/>
        </w:rPr>
        <w:t>账号登录</w:t>
      </w:r>
      <w:bookmarkEnd w:id="23"/>
    </w:p>
    <w:p w14:paraId="1E236108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735B6F1A">
      <w:pPr>
        <w:spacing w:after="156"/>
        <w:rPr>
          <w:lang w:eastAsia="zh-Hans"/>
        </w:rPr>
      </w:pPr>
      <w:r>
        <w:rPr>
          <w:rFonts w:hint="eastAsia"/>
          <w:lang w:val="en-US" w:eastAsia="zh-CN"/>
        </w:rPr>
        <w:t>访问算力大市场平台地址，</w:t>
      </w:r>
      <w:bookmarkStart w:id="46" w:name="_GoBack"/>
      <w:bookmarkEnd w:id="46"/>
      <w:r>
        <w:rPr>
          <w:rFonts w:hint="eastAsia"/>
          <w:lang w:eastAsia="zh-Hans"/>
        </w:rPr>
        <w:fldChar w:fldCharType="begin"/>
      </w:r>
      <w:r>
        <w:rPr>
          <w:rFonts w:hint="eastAsia"/>
          <w:lang w:eastAsia="zh-Hans"/>
        </w:rPr>
        <w:instrText xml:space="preserve"> HYPERLINK "https://ygpt.sz.gov.cn，进入登录页面，用户可使用登录账号和密码进行登录。" </w:instrText>
      </w:r>
      <w:r>
        <w:rPr>
          <w:rFonts w:hint="eastAsia"/>
          <w:lang w:eastAsia="zh-Hans"/>
        </w:rPr>
        <w:fldChar w:fldCharType="separate"/>
      </w:r>
      <w:r>
        <w:rPr>
          <w:rFonts w:hint="eastAsia"/>
          <w:lang w:eastAsia="zh-Hans"/>
        </w:rPr>
        <w:t>进入登录页面，用户可使用账号和密码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手机验证码方式</w:t>
      </w:r>
      <w:r>
        <w:rPr>
          <w:rFonts w:hint="eastAsia"/>
          <w:lang w:eastAsia="zh-Hans"/>
        </w:rPr>
        <w:t>进行登录。</w:t>
      </w:r>
      <w:r>
        <w:rPr>
          <w:rFonts w:hint="eastAsia"/>
          <w:lang w:eastAsia="zh-Hans"/>
        </w:rPr>
        <w:fldChar w:fldCharType="end"/>
      </w:r>
    </w:p>
    <w:p w14:paraId="3E36B999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60C7347D">
      <w:pPr>
        <w:spacing w:after="156"/>
      </w:pPr>
      <w:r>
        <w:drawing>
          <wp:inline distT="0" distB="0" distL="114300" distR="114300">
            <wp:extent cx="2463800" cy="3016250"/>
            <wp:effectExtent l="9525" t="9525" r="15875" b="9525"/>
            <wp:docPr id="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016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5373EF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2B6F974D">
      <w:pPr>
        <w:spacing w:after="156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输入正确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登录账号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、密码、验证码，点击登录即可进入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算力大市场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平台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6D1AC7EF">
      <w:pPr>
        <w:pStyle w:val="4"/>
        <w:rPr>
          <w:lang w:eastAsia="zh-Hans"/>
        </w:rPr>
      </w:pPr>
      <w:bookmarkStart w:id="24" w:name="_Toc3880"/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注册</w:t>
      </w:r>
      <w:bookmarkEnd w:id="24"/>
    </w:p>
    <w:p w14:paraId="4EC058F6">
      <w:pPr>
        <w:pStyle w:val="5"/>
        <w:rPr>
          <w:lang w:eastAsia="zh-Hans"/>
        </w:rPr>
      </w:pP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功能描述</w:t>
      </w:r>
    </w:p>
    <w:p w14:paraId="52C8A1C8">
      <w:pPr>
        <w:spacing w:after="156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可在注册页面进行账号注册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注册完成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后，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注册的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可登录平台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A7F9364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49A9902F">
      <w:pPr>
        <w:spacing w:after="156"/>
        <w:rPr>
          <w:lang w:eastAsia="zh-Hans"/>
        </w:rPr>
      </w:pPr>
      <w:r>
        <w:drawing>
          <wp:inline distT="0" distB="0" distL="114300" distR="114300">
            <wp:extent cx="2711450" cy="5410200"/>
            <wp:effectExtent l="9525" t="9525" r="9525" b="15875"/>
            <wp:docPr id="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5410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E61D54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1DB6677E">
      <w:pPr>
        <w:numPr>
          <w:ilvl w:val="0"/>
          <w:numId w:val="3"/>
        </w:numPr>
        <w:spacing w:after="156"/>
        <w:rPr>
          <w:lang w:eastAsia="zh-Hans"/>
        </w:rPr>
      </w:pPr>
      <w:r>
        <w:rPr>
          <w:rFonts w:hint="eastAsia"/>
          <w:lang w:eastAsia="zh-Hans"/>
        </w:rPr>
        <w:t>注册需正确填写</w:t>
      </w:r>
      <w:r>
        <w:rPr>
          <w:rFonts w:hint="eastAsia"/>
          <w:lang w:val="en-US" w:eastAsia="zh-CN"/>
        </w:rPr>
        <w:t>用户名、手机号、短信验证码、登录密码、确认密码、联系人邮箱、联系人姓名</w:t>
      </w:r>
      <w:r>
        <w:rPr>
          <w:rFonts w:hint="eastAsia"/>
          <w:lang w:eastAsia="zh-Hans"/>
        </w:rPr>
        <w:t>等基本信息</w:t>
      </w:r>
      <w:r>
        <w:rPr>
          <w:rFonts w:hint="eastAsia"/>
          <w:lang w:eastAsia="zh-CN"/>
        </w:rPr>
        <w:t>；</w:t>
      </w:r>
    </w:p>
    <w:p w14:paraId="54616822">
      <w:pPr>
        <w:numPr>
          <w:ilvl w:val="0"/>
          <w:numId w:val="3"/>
        </w:numPr>
        <w:spacing w:after="156"/>
        <w:rPr>
          <w:lang w:eastAsia="zh-Hans"/>
        </w:rPr>
      </w:pPr>
      <w:r>
        <w:rPr>
          <w:rFonts w:hint="eastAsia"/>
          <w:lang w:val="en-US" w:eastAsia="zh-CN"/>
        </w:rPr>
        <w:t>勾选已阅读并同意“网站服务协议”；</w:t>
      </w:r>
    </w:p>
    <w:p w14:paraId="1B9DEBAC">
      <w:pPr>
        <w:numPr>
          <w:ilvl w:val="0"/>
          <w:numId w:val="3"/>
        </w:numPr>
        <w:spacing w:after="156"/>
        <w:rPr>
          <w:lang w:eastAsia="zh-Hans"/>
        </w:rPr>
      </w:pPr>
      <w:r>
        <w:rPr>
          <w:rFonts w:hint="eastAsia"/>
          <w:lang w:eastAsia="zh-Hans"/>
        </w:rPr>
        <w:t>点击注册，</w:t>
      </w:r>
      <w:r>
        <w:rPr>
          <w:rFonts w:hint="eastAsia"/>
          <w:lang w:val="en-US" w:eastAsia="zh-CN"/>
        </w:rPr>
        <w:t>右侧弹出提示“注册成功”，该账号注册完成，该账号可登录算力大市场平台。</w:t>
      </w:r>
    </w:p>
    <w:p w14:paraId="44F69375">
      <w:pPr>
        <w:pStyle w:val="4"/>
        <w:rPr>
          <w:lang w:eastAsia="zh-Hans"/>
        </w:rPr>
      </w:pPr>
      <w:bookmarkStart w:id="25" w:name="_Toc9518"/>
      <w:r>
        <w:rPr>
          <w:rFonts w:hint="eastAsia"/>
          <w:lang w:eastAsia="zh-Hans"/>
        </w:rPr>
        <w:t>退出登录</w:t>
      </w:r>
      <w:bookmarkEnd w:id="25"/>
    </w:p>
    <w:p w14:paraId="6FD90B56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6816C9D3">
      <w:pPr>
        <w:spacing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企业用户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不使用时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可以退出平台</w:t>
      </w:r>
    </w:p>
    <w:p w14:paraId="12B9A761">
      <w:pPr>
        <w:pStyle w:val="5"/>
        <w:rPr>
          <w:lang w:eastAsia="zh-Hans"/>
        </w:rPr>
      </w:pP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用户界面</w:t>
      </w:r>
    </w:p>
    <w:p w14:paraId="6EA704F1">
      <w:pPr>
        <w:spacing w:after="156"/>
        <w:rPr>
          <w:lang w:eastAsia="zh-Hans"/>
        </w:rPr>
      </w:pPr>
      <w:r>
        <w:drawing>
          <wp:inline distT="0" distB="0" distL="114300" distR="114300">
            <wp:extent cx="5274310" cy="3185795"/>
            <wp:effectExtent l="9525" t="9525" r="12065" b="17780"/>
            <wp:docPr id="10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5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C26F2C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操作说明</w:t>
      </w:r>
    </w:p>
    <w:p w14:paraId="63E40EEA">
      <w:pPr>
        <w:spacing w:after="156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页面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左下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角点击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退出登录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按钮，页面跳转到登录页面，可以重新登录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6BE26DA1">
      <w:pPr>
        <w:spacing w:after="156"/>
      </w:pPr>
    </w:p>
    <w:p w14:paraId="3603136C">
      <w:pPr>
        <w:pStyle w:val="3"/>
        <w:rPr>
          <w:lang w:eastAsia="zh-Hans"/>
        </w:rPr>
      </w:pPr>
      <w:bookmarkStart w:id="26" w:name="_Toc21609"/>
      <w:r>
        <w:rPr>
          <w:rFonts w:hint="eastAsia"/>
          <w:lang w:eastAsia="zh-CN"/>
        </w:rPr>
        <w:t>我的</w:t>
      </w:r>
      <w:r>
        <w:rPr>
          <w:rFonts w:hint="eastAsia"/>
          <w:lang w:val="en-US" w:eastAsia="zh-CN"/>
        </w:rPr>
        <w:t>账号</w:t>
      </w:r>
      <w:bookmarkEnd w:id="26"/>
    </w:p>
    <w:p w14:paraId="31B28A77">
      <w:pPr>
        <w:pStyle w:val="4"/>
        <w:rPr>
          <w:lang w:eastAsia="zh-Hans"/>
        </w:rPr>
      </w:pPr>
      <w:bookmarkStart w:id="27" w:name="_Toc27006"/>
      <w:r>
        <w:rPr>
          <w:rFonts w:hint="eastAsia"/>
          <w:lang w:eastAsia="zh-Hans"/>
        </w:rPr>
        <w:t>修改密码</w:t>
      </w:r>
      <w:bookmarkEnd w:id="27"/>
    </w:p>
    <w:p w14:paraId="1A7055CA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10391D8A">
      <w:pPr>
        <w:spacing w:after="156"/>
        <w:rPr>
          <w:lang w:eastAsia="zh-Hans"/>
        </w:rPr>
      </w:pPr>
      <w:r>
        <w:rPr>
          <w:rFonts w:hint="eastAsia"/>
          <w:lang w:val="en-US" w:eastAsia="zh-CN"/>
        </w:rPr>
        <w:t>企业</w:t>
      </w:r>
      <w:r>
        <w:t>用户可在</w:t>
      </w:r>
      <w:r>
        <w:rPr>
          <w:rFonts w:hint="eastAsia"/>
          <w:lang w:eastAsia="zh-CN"/>
        </w:rPr>
        <w:t>我的</w:t>
      </w:r>
      <w:r>
        <w:rPr>
          <w:rFonts w:hint="eastAsia"/>
          <w:lang w:val="en-US" w:eastAsia="zh-CN"/>
        </w:rPr>
        <w:t>账号</w:t>
      </w:r>
      <w:r>
        <w:t>修改登录密码</w:t>
      </w:r>
    </w:p>
    <w:p w14:paraId="71F30D4D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236EC466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3947A90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4FE404FF">
      <w:pPr>
        <w:spacing w:after="156"/>
        <w:rPr>
          <w:lang w:eastAsia="zh-Hans"/>
        </w:rPr>
      </w:pPr>
      <w:r>
        <w:rPr>
          <w:rFonts w:hint="eastAsia"/>
          <w:lang w:eastAsia="zh-Hans"/>
        </w:rPr>
        <w:t>输入新密码、确认新密码，点击</w:t>
      </w:r>
      <w:r>
        <w:rPr>
          <w:rFonts w:hint="eastAsia"/>
          <w:lang w:val="en-US" w:eastAsia="zh-CN"/>
        </w:rPr>
        <w:t>更新资料按钮</w:t>
      </w:r>
      <w:r>
        <w:rPr>
          <w:rFonts w:hint="eastAsia"/>
          <w:lang w:eastAsia="zh-Hans"/>
        </w:rPr>
        <w:t>，密码修改成功，跳转到登录页面，使用新密码登录。</w:t>
      </w:r>
    </w:p>
    <w:p w14:paraId="0F97217D">
      <w:pPr>
        <w:pStyle w:val="4"/>
        <w:rPr>
          <w:lang w:eastAsia="zh-Hans"/>
        </w:rPr>
      </w:pPr>
      <w:bookmarkStart w:id="28" w:name="_Toc7645"/>
      <w:r>
        <w:rPr>
          <w:rFonts w:hint="eastAsia"/>
          <w:lang w:eastAsia="zh-Hans"/>
        </w:rPr>
        <w:t>修改手机号</w:t>
      </w:r>
      <w:bookmarkEnd w:id="28"/>
    </w:p>
    <w:p w14:paraId="0CF82C6F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6C9EC699">
      <w:pPr>
        <w:spacing w:after="156"/>
      </w:pPr>
      <w:r>
        <w:rPr>
          <w:rFonts w:hint="eastAsia"/>
          <w:lang w:val="en-US" w:eastAsia="zh-CN"/>
        </w:rPr>
        <w:t>企业</w:t>
      </w:r>
      <w:r>
        <w:t>用户可在</w:t>
      </w:r>
      <w:r>
        <w:rPr>
          <w:rFonts w:hint="eastAsia"/>
          <w:lang w:val="en-US" w:eastAsia="zh-CN"/>
        </w:rPr>
        <w:t>我的账号</w:t>
      </w:r>
      <w:r>
        <w:t>修改绑定手机号</w:t>
      </w:r>
    </w:p>
    <w:p w14:paraId="2B04F2C5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782D5947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0" t="0" r="12065" b="6350"/>
            <wp:docPr id="1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7F6D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43D9F90A">
      <w:pPr>
        <w:spacing w:after="156"/>
        <w:rPr>
          <w:rFonts w:hint="eastAsia" w:eastAsia="宋体"/>
          <w:lang w:eastAsia="zh-CN"/>
        </w:rPr>
      </w:pPr>
      <w:r>
        <w:rPr>
          <w:rFonts w:hint="eastAsia"/>
          <w:lang w:eastAsia="zh-Hans"/>
        </w:rPr>
        <w:t>输入新手机号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Hans"/>
        </w:rPr>
        <w:t>点击</w:t>
      </w:r>
      <w:r>
        <w:rPr>
          <w:rFonts w:hint="eastAsia"/>
          <w:lang w:val="en-US" w:eastAsia="zh-CN"/>
        </w:rPr>
        <w:t>更新资料按钮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CN"/>
        </w:rPr>
        <w:t>修改</w:t>
      </w:r>
      <w:r>
        <w:rPr>
          <w:rFonts w:hint="eastAsia"/>
          <w:lang w:eastAsia="zh-Hans"/>
        </w:rPr>
        <w:t>手机号成功</w:t>
      </w:r>
      <w:r>
        <w:rPr>
          <w:rFonts w:hint="eastAsia"/>
          <w:lang w:eastAsia="zh-CN"/>
        </w:rPr>
        <w:t>。</w:t>
      </w:r>
    </w:p>
    <w:p w14:paraId="654D00CE">
      <w:pPr>
        <w:spacing w:after="156"/>
        <w:ind w:left="0" w:leftChars="0" w:firstLine="0" w:firstLineChars="0"/>
        <w:rPr>
          <w:lang w:eastAsia="zh-Hans"/>
        </w:rPr>
      </w:pPr>
    </w:p>
    <w:p w14:paraId="27A77B67">
      <w:pPr>
        <w:pStyle w:val="4"/>
        <w:rPr>
          <w:lang w:eastAsia="zh-Hans"/>
        </w:rPr>
      </w:pPr>
      <w:bookmarkStart w:id="29" w:name="_Toc21017"/>
      <w:r>
        <w:rPr>
          <w:rFonts w:hint="eastAsia"/>
          <w:lang w:eastAsia="zh-Hans"/>
        </w:rPr>
        <w:t>修改邮箱</w:t>
      </w:r>
      <w:bookmarkEnd w:id="29"/>
    </w:p>
    <w:p w14:paraId="40BD66D2">
      <w:pPr>
        <w:pStyle w:val="5"/>
        <w:rPr>
          <w:lang w:eastAsia="zh-Hans"/>
        </w:rPr>
      </w:pPr>
      <w:r>
        <w:rPr>
          <w:rFonts w:hint="eastAsia"/>
          <w:lang w:eastAsia="zh-Hans"/>
        </w:rPr>
        <w:t>功能描述</w:t>
      </w:r>
    </w:p>
    <w:p w14:paraId="129497D8">
      <w:pPr>
        <w:spacing w:after="156"/>
        <w:rPr>
          <w:lang w:eastAsia="zh-Hans"/>
        </w:rPr>
      </w:pPr>
      <w:r>
        <w:rPr>
          <w:rFonts w:hint="eastAsia"/>
          <w:lang w:val="en-US" w:eastAsia="zh-CN"/>
        </w:rPr>
        <w:t>企业</w:t>
      </w:r>
      <w:r>
        <w:t>用户可在</w:t>
      </w:r>
      <w:r>
        <w:rPr>
          <w:rFonts w:hint="eastAsia"/>
          <w:lang w:val="en-US" w:eastAsia="zh-CN"/>
        </w:rPr>
        <w:t>我的账号</w:t>
      </w:r>
      <w:r>
        <w:t>修改绑定</w:t>
      </w:r>
      <w:r>
        <w:rPr>
          <w:rFonts w:hint="eastAsia"/>
          <w:lang w:eastAsia="zh-Hans"/>
        </w:rPr>
        <w:t>邮箱</w:t>
      </w:r>
    </w:p>
    <w:p w14:paraId="23BDF32C">
      <w:pPr>
        <w:pStyle w:val="5"/>
        <w:rPr>
          <w:lang w:eastAsia="zh-Hans"/>
        </w:rPr>
      </w:pPr>
      <w:r>
        <w:rPr>
          <w:rFonts w:hint="eastAsia"/>
          <w:lang w:eastAsia="zh-Hans"/>
        </w:rPr>
        <w:t>用户界面</w:t>
      </w:r>
    </w:p>
    <w:p w14:paraId="13A88C0B">
      <w:pPr>
        <w:spacing w:after="156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1F0E70">
      <w:pPr>
        <w:pStyle w:val="5"/>
        <w:rPr>
          <w:lang w:eastAsia="zh-Hans"/>
        </w:rPr>
      </w:pPr>
      <w:r>
        <w:rPr>
          <w:rFonts w:hint="eastAsia"/>
          <w:lang w:eastAsia="zh-Hans"/>
        </w:rPr>
        <w:t>操作方法</w:t>
      </w:r>
    </w:p>
    <w:p w14:paraId="0985F56F">
      <w:pPr>
        <w:spacing w:after="156"/>
        <w:rPr>
          <w:rFonts w:hint="eastAsia" w:eastAsia="宋体"/>
          <w:lang w:eastAsia="zh-CN"/>
        </w:rPr>
      </w:pPr>
      <w:r>
        <w:rPr>
          <w:rFonts w:hint="eastAsia"/>
          <w:lang w:eastAsia="zh-Hans"/>
        </w:rPr>
        <w:t>输入新邮箱，点击确认，完成邮箱绑定</w:t>
      </w:r>
      <w:r>
        <w:rPr>
          <w:rFonts w:hint="eastAsia"/>
          <w:lang w:eastAsia="zh-CN"/>
        </w:rPr>
        <w:t>。</w:t>
      </w:r>
    </w:p>
    <w:p w14:paraId="2B7C7294">
      <w:pPr>
        <w:pStyle w:val="3"/>
        <w:rPr>
          <w:lang w:eastAsia="zh-Hans"/>
        </w:rPr>
      </w:pPr>
      <w:bookmarkStart w:id="30" w:name="_Toc31950"/>
      <w:r>
        <w:rPr>
          <w:rFonts w:hint="eastAsia"/>
          <w:lang w:val="en-US" w:eastAsia="zh-CN"/>
        </w:rPr>
        <w:t>账号概览</w:t>
      </w:r>
      <w:bookmarkEnd w:id="30"/>
    </w:p>
    <w:p w14:paraId="6F6FE4B5">
      <w:pPr>
        <w:pStyle w:val="4"/>
        <w:rPr>
          <w:lang w:eastAsia="zh-Hans"/>
        </w:rPr>
      </w:pPr>
      <w:bookmarkStart w:id="31" w:name="_Toc13351"/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功能描述</w:t>
      </w:r>
      <w:bookmarkEnd w:id="31"/>
    </w:p>
    <w:p w14:paraId="6787F4B2">
      <w:pPr>
        <w:spacing w:after="156"/>
        <w:rPr>
          <w:lang w:eastAsia="zh-Hans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账户概览统计服务商算力供给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数量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有效编码数量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6D0E687A">
      <w:pPr>
        <w:pStyle w:val="4"/>
        <w:rPr>
          <w:lang w:eastAsia="zh-Hans"/>
        </w:rPr>
      </w:pPr>
      <w:bookmarkStart w:id="32" w:name="_Toc32416"/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用户</w:t>
      </w:r>
      <w:r>
        <w:rPr>
          <w:rFonts w:hint="eastAsia"/>
          <w:lang w:eastAsia="zh-Hans"/>
        </w:rPr>
        <w:t>界面</w:t>
      </w:r>
      <w:bookmarkEnd w:id="32"/>
    </w:p>
    <w:p w14:paraId="5A83D2E8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01446E7">
      <w:pPr>
        <w:pStyle w:val="4"/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bookmarkStart w:id="33" w:name="_Toc18646"/>
      <w:r>
        <w:rPr>
          <w:rFonts w:hint="eastAsia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操</w:t>
      </w:r>
      <w:r>
        <w:rPr>
          <w:rFonts w:hint="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作方法</w:t>
      </w:r>
      <w:bookmarkEnd w:id="33"/>
    </w:p>
    <w:p w14:paraId="2FE7C106">
      <w:pPr>
        <w:spacing w:after="156"/>
        <w:rPr>
          <w:lang w:eastAsia="zh-Hans"/>
        </w:rPr>
      </w:pPr>
      <w:r>
        <w:rPr>
          <w:rFonts w:hint="eastAsia"/>
          <w:lang w:eastAsia="zh-Hans"/>
        </w:rPr>
        <w:t>查看</w:t>
      </w:r>
      <w:r>
        <w:rPr>
          <w:rFonts w:hint="eastAsia"/>
          <w:lang w:val="en-US" w:eastAsia="zh-CN"/>
        </w:rPr>
        <w:t>服务商算力供给数量、有效编码数量</w:t>
      </w:r>
      <w:r>
        <w:rPr>
          <w:rFonts w:hint="eastAsia"/>
          <w:lang w:eastAsia="zh-Hans"/>
        </w:rPr>
        <w:t>。</w:t>
      </w:r>
    </w:p>
    <w:p w14:paraId="00F1AF02">
      <w:pPr>
        <w:pStyle w:val="3"/>
        <w:rPr>
          <w:lang w:eastAsia="zh-Hans"/>
        </w:rPr>
      </w:pPr>
      <w:bookmarkStart w:id="34" w:name="_Toc15297"/>
      <w:r>
        <w:rPr>
          <w:rFonts w:hint="eastAsia"/>
          <w:lang w:val="en-US" w:eastAsia="zh-CN"/>
        </w:rPr>
        <w:t>实名认证</w:t>
      </w:r>
      <w:bookmarkEnd w:id="34"/>
    </w:p>
    <w:p w14:paraId="4CDDA856">
      <w:pPr>
        <w:pStyle w:val="4"/>
        <w:bidi w:val="0"/>
        <w:rPr>
          <w:lang w:eastAsia="zh-Hans"/>
        </w:rPr>
      </w:pPr>
      <w:bookmarkStart w:id="35" w:name="_Toc17161"/>
      <w:r>
        <w:rPr>
          <w:rFonts w:hint="eastAsia"/>
          <w:lang w:eastAsia="zh-Hans"/>
        </w:rPr>
        <w:t>功能描述</w:t>
      </w:r>
      <w:bookmarkEnd w:id="35"/>
    </w:p>
    <w:p w14:paraId="44819445">
      <w:pPr>
        <w:spacing w:after="156"/>
        <w:rPr>
          <w:rFonts w:hint="default"/>
          <w:lang w:val="en-US" w:eastAsia="zh-Hans"/>
        </w:rPr>
      </w:pPr>
      <w:r>
        <w:rPr>
          <w:rFonts w:hint="eastAsia" w:hAnsi="宋体" w:cs="宋体"/>
          <w:lang w:val="en-US" w:eastAsia="zh-CN"/>
        </w:rPr>
        <w:t>服务商注册完成后，需要提交企业资质材料进行实名认证，实名认证通过审核后，会下发企业唯一ID和算力标识上报凭证。</w:t>
      </w:r>
    </w:p>
    <w:p w14:paraId="12B50A07">
      <w:pPr>
        <w:pStyle w:val="4"/>
        <w:bidi w:val="0"/>
        <w:rPr>
          <w:lang w:eastAsia="zh-Hans"/>
        </w:rPr>
      </w:pPr>
      <w:bookmarkStart w:id="36" w:name="_Toc20233"/>
      <w:r>
        <w:rPr>
          <w:rFonts w:hint="eastAsia"/>
          <w:lang w:eastAsia="zh-Hans"/>
        </w:rPr>
        <w:t>用户界面</w:t>
      </w:r>
      <w:bookmarkEnd w:id="36"/>
    </w:p>
    <w:p w14:paraId="6A4561EB">
      <w:pPr>
        <w:spacing w:after="156"/>
      </w:pPr>
      <w:r>
        <w:drawing>
          <wp:inline distT="0" distB="0" distL="114300" distR="114300">
            <wp:extent cx="5271135" cy="3194050"/>
            <wp:effectExtent l="9525" t="9525" r="15240" b="9525"/>
            <wp:docPr id="1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9579A3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62F2CE">
      <w:pPr>
        <w:spacing w:after="15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实名认证通过：</w:t>
      </w:r>
    </w:p>
    <w:p w14:paraId="540A3821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0" t="0" r="12065" b="6350"/>
            <wp:docPr id="1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F08E1">
      <w:pPr>
        <w:pStyle w:val="4"/>
        <w:bidi w:val="0"/>
        <w:rPr>
          <w:lang w:eastAsia="zh-Hans"/>
        </w:rPr>
      </w:pPr>
      <w:bookmarkStart w:id="37" w:name="_Toc16302"/>
      <w:r>
        <w:rPr>
          <w:rFonts w:hint="eastAsia"/>
          <w:lang w:eastAsia="zh-Hans"/>
        </w:rPr>
        <w:t>操作方法</w:t>
      </w:r>
      <w:bookmarkEnd w:id="37"/>
    </w:p>
    <w:p w14:paraId="63B8F66F">
      <w:pPr>
        <w:spacing w:after="156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企业认证需要填写服务商类型、服务商所属行业、集团类型、单位性质、机构名称、统一社会信用代码、法定代表人、企业所在省份、城市、成立日期、过期日期、统一社会信用代码照片、经办人、经办人联系电话、经办人联系邮箱、经办人证件类型、经办人证件号码、经办人身份证正面照、经办人身份证反面照、经办人授权委托书材料，提交后，等待审核，审核完成后，算力互联互通平台会发邮件提醒；审核未通过，企业认证页面显示未通过原因，企业可编辑认证信息重新提交认证请求。</w:t>
      </w:r>
    </w:p>
    <w:p w14:paraId="5FD53153">
      <w:pPr>
        <w:pStyle w:val="3"/>
        <w:bidi w:val="0"/>
        <w:rPr>
          <w:lang w:eastAsia="zh-Hans"/>
        </w:rPr>
      </w:pPr>
      <w:bookmarkStart w:id="38" w:name="_Toc319"/>
      <w:r>
        <w:rPr>
          <w:rFonts w:hint="eastAsia"/>
          <w:lang w:val="en-US" w:eastAsia="zh-CN"/>
        </w:rPr>
        <w:t>编码注册</w:t>
      </w:r>
      <w:bookmarkEnd w:id="38"/>
    </w:p>
    <w:p w14:paraId="506422E3">
      <w:pPr>
        <w:pStyle w:val="4"/>
        <w:bidi w:val="0"/>
        <w:rPr>
          <w:lang w:eastAsia="zh-Hans"/>
        </w:rPr>
      </w:pPr>
      <w:bookmarkStart w:id="39" w:name="_Toc19902"/>
      <w:r>
        <w:rPr>
          <w:rFonts w:hint="eastAsia"/>
          <w:lang w:eastAsia="zh-Hans"/>
        </w:rPr>
        <w:t>功能描述</w:t>
      </w:r>
      <w:bookmarkEnd w:id="39"/>
    </w:p>
    <w:p w14:paraId="60ECA236">
      <w:pPr>
        <w:spacing w:after="156"/>
        <w:rPr>
          <w:rFonts w:hint="eastAsia" w:ascii="宋体" w:hAnsi="宋体" w:eastAsia="宋体" w:cs="宋体"/>
          <w:lang w:eastAsia="zh-Hans"/>
        </w:rPr>
      </w:pPr>
      <w:r>
        <w:rPr>
          <w:rFonts w:hint="eastAsia" w:hAnsi="宋体" w:cs="宋体"/>
          <w:lang w:val="en-US" w:eastAsia="zh-CN"/>
        </w:rPr>
        <w:t>算力提供商需要提交算力资源属地、服务行业、可用区、规模等信息，进行编码注册，审核后，下发标识编码，算力提供商可根据标识编码进行算力标识上报。</w:t>
      </w:r>
    </w:p>
    <w:p w14:paraId="00BE92D1">
      <w:pPr>
        <w:pStyle w:val="4"/>
        <w:bidi w:val="0"/>
        <w:rPr>
          <w:lang w:eastAsia="zh-Hans"/>
        </w:rPr>
      </w:pPr>
      <w:bookmarkStart w:id="40" w:name="_Toc4507"/>
      <w:r>
        <w:rPr>
          <w:rFonts w:hint="eastAsia"/>
          <w:lang w:eastAsia="zh-Hans"/>
        </w:rPr>
        <w:t>用户界面</w:t>
      </w:r>
      <w:bookmarkEnd w:id="40"/>
    </w:p>
    <w:p w14:paraId="3579B7D7">
      <w:r>
        <w:drawing>
          <wp:inline distT="0" distB="0" distL="114300" distR="114300">
            <wp:extent cx="5271135" cy="3194050"/>
            <wp:effectExtent l="0" t="0" r="12065" b="6350"/>
            <wp:docPr id="1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40BE">
      <w:pPr>
        <w:pStyle w:val="4"/>
        <w:bidi w:val="0"/>
        <w:rPr>
          <w:lang w:eastAsia="zh-Hans"/>
        </w:rPr>
      </w:pPr>
      <w:bookmarkStart w:id="41" w:name="_Toc29482"/>
      <w:r>
        <w:rPr>
          <w:rFonts w:hint="eastAsia"/>
          <w:lang w:eastAsia="zh-Hans"/>
        </w:rPr>
        <w:t>操作方法</w:t>
      </w:r>
      <w:bookmarkEnd w:id="41"/>
    </w:p>
    <w:p w14:paraId="53E5DC13">
      <w:pPr>
        <w:numPr>
          <w:ilvl w:val="0"/>
          <w:numId w:val="4"/>
        </w:numPr>
        <w:spacing w:after="156"/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申请编码</w:t>
      </w:r>
    </w:p>
    <w:p w14:paraId="1D0DD9B1">
      <w:pPr>
        <w:numPr>
          <w:ilvl w:val="1"/>
          <w:numId w:val="4"/>
        </w:numPr>
        <w:spacing w:after="156"/>
        <w:ind w:left="84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第一步：登录到算力大市场平台，进入“编码注册”页面；</w:t>
      </w:r>
    </w:p>
    <w:p w14:paraId="6761EA1B">
      <w:pPr>
        <w:numPr>
          <w:ilvl w:val="1"/>
          <w:numId w:val="4"/>
        </w:numPr>
        <w:spacing w:after="156"/>
        <w:ind w:left="84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第二步：点击“申请编码”按钮，进入申请编码页面；</w:t>
      </w:r>
    </w:p>
    <w:p w14:paraId="588F0B2F">
      <w:pPr>
        <w:numPr>
          <w:ilvl w:val="0"/>
          <w:numId w:val="0"/>
        </w:numPr>
        <w:spacing w:after="156"/>
        <w:ind w:left="420" w:leftChars="0"/>
        <w:rPr>
          <w:rFonts w:hint="default"/>
          <w:lang w:val="en-US"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317F234">
      <w:pPr>
        <w:numPr>
          <w:ilvl w:val="1"/>
          <w:numId w:val="4"/>
        </w:numPr>
        <w:spacing w:after="156"/>
        <w:ind w:left="84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第三步：填写资源类型、资源所属省份、城市、可用区、所属行业、服务类型、资源规模、建设主体、运营主体等内容，点击“提交”按钮，提交成功，等待审核，审核通过后，列表可查询下发的标识编码信息；审核未通过，编码申请详情页显示未通过审批原因，可重新提交编码注册申请。</w:t>
      </w:r>
    </w:p>
    <w:p w14:paraId="5F246489">
      <w:pPr>
        <w:pStyle w:val="3"/>
        <w:bidi w:val="0"/>
        <w:rPr>
          <w:lang w:eastAsia="zh-Hans"/>
        </w:rPr>
      </w:pPr>
      <w:bookmarkStart w:id="42" w:name="_Toc2937"/>
      <w:r>
        <w:rPr>
          <w:rFonts w:hint="eastAsia"/>
          <w:lang w:val="en-US" w:eastAsia="zh-CN"/>
        </w:rPr>
        <w:t>员工账号</w:t>
      </w:r>
      <w:bookmarkEnd w:id="42"/>
    </w:p>
    <w:p w14:paraId="7EC67070">
      <w:pPr>
        <w:pStyle w:val="4"/>
        <w:bidi w:val="0"/>
        <w:rPr>
          <w:lang w:eastAsia="zh-Hans"/>
        </w:rPr>
      </w:pPr>
      <w:bookmarkStart w:id="43" w:name="_Toc32326"/>
      <w:r>
        <w:rPr>
          <w:rFonts w:hint="eastAsia"/>
          <w:lang w:eastAsia="zh-Hans"/>
        </w:rPr>
        <w:t>功能描述</w:t>
      </w:r>
      <w:bookmarkEnd w:id="43"/>
    </w:p>
    <w:p w14:paraId="102E29CF">
      <w:pPr>
        <w:spacing w:after="156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支持企业账号创建员工账号，员工账号归属于企业账号，不需要做企业实名认证，拥有编码注册、标识上报的操作权限。</w:t>
      </w:r>
    </w:p>
    <w:p w14:paraId="27D7C932">
      <w:pPr>
        <w:pStyle w:val="4"/>
        <w:bidi w:val="0"/>
        <w:rPr>
          <w:lang w:eastAsia="zh-Hans"/>
        </w:rPr>
      </w:pPr>
      <w:bookmarkStart w:id="44" w:name="_Toc23203"/>
      <w:r>
        <w:rPr>
          <w:rFonts w:hint="eastAsia"/>
          <w:lang w:eastAsia="zh-Hans"/>
        </w:rPr>
        <w:t>用户界面</w:t>
      </w:r>
      <w:bookmarkEnd w:id="44"/>
    </w:p>
    <w:p w14:paraId="0D543E3C">
      <w:pPr>
        <w:spacing w:after="156"/>
        <w:rPr>
          <w:lang w:eastAsia="zh-Hans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2B9CED">
      <w:pPr>
        <w:pStyle w:val="4"/>
        <w:bidi w:val="0"/>
        <w:rPr>
          <w:lang w:eastAsia="zh-Hans"/>
        </w:rPr>
      </w:pPr>
      <w:bookmarkStart w:id="45" w:name="_Toc12142"/>
      <w:r>
        <w:rPr>
          <w:rFonts w:hint="eastAsia"/>
          <w:lang w:eastAsia="zh-Hans"/>
        </w:rPr>
        <w:t>操作方法</w:t>
      </w:r>
      <w:bookmarkEnd w:id="45"/>
    </w:p>
    <w:p w14:paraId="3BD47FCD">
      <w:pPr>
        <w:numPr>
          <w:ilvl w:val="0"/>
          <w:numId w:val="5"/>
        </w:numPr>
        <w:spacing w:after="156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创建员工账号</w:t>
      </w:r>
    </w:p>
    <w:p w14:paraId="6D0703DB">
      <w:pPr>
        <w:numPr>
          <w:ilvl w:val="1"/>
          <w:numId w:val="5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第一步：登录到算力大市场平台，进入“员工账号”页面；</w:t>
      </w:r>
    </w:p>
    <w:p w14:paraId="7B80408B">
      <w:pPr>
        <w:numPr>
          <w:ilvl w:val="1"/>
          <w:numId w:val="5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第二步：点击“创建员工账号”，进入创建员工账号页面；</w:t>
      </w:r>
    </w:p>
    <w:p w14:paraId="1728E572">
      <w:pPr>
        <w:numPr>
          <w:ilvl w:val="0"/>
          <w:numId w:val="0"/>
        </w:numPr>
        <w:spacing w:after="156"/>
        <w:ind w:left="42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A27EE4E">
      <w:pPr>
        <w:numPr>
          <w:ilvl w:val="1"/>
          <w:numId w:val="5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第三步：在创建员工账号页面，填写姓名、手机号、邮箱、账号状态（禁用/启用）、登录密码、确认密码等信息，点击“提交”按钮，员工账号完成。</w:t>
      </w:r>
    </w:p>
    <w:p w14:paraId="4B456012">
      <w:pPr>
        <w:numPr>
          <w:ilvl w:val="0"/>
          <w:numId w:val="6"/>
        </w:numPr>
        <w:spacing w:after="156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禁用/启用员工账号</w:t>
      </w:r>
    </w:p>
    <w:p w14:paraId="00DBEFBE">
      <w:pPr>
        <w:numPr>
          <w:ilvl w:val="1"/>
          <w:numId w:val="6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第一步：登录到算力大市场平台，进入“员工账号”页面，选择需要禁用/启用的员工账号，点击“操作”按钮；</w:t>
      </w:r>
    </w:p>
    <w:p w14:paraId="3BABBD38">
      <w:pPr>
        <w:numPr>
          <w:ilvl w:val="0"/>
          <w:numId w:val="0"/>
        </w:numPr>
        <w:spacing w:after="156"/>
        <w:ind w:left="42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6C346D3">
      <w:pPr>
        <w:numPr>
          <w:ilvl w:val="1"/>
          <w:numId w:val="6"/>
        </w:numPr>
        <w:spacing w:after="156"/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第二步：在操作页面，设置禁用/启用账号状态，点击“提交”按钮，禁用/启用员工账号操作完成。</w:t>
      </w:r>
    </w:p>
    <w:p w14:paraId="58616193">
      <w:pPr>
        <w:numPr>
          <w:ilvl w:val="0"/>
          <w:numId w:val="0"/>
        </w:numPr>
        <w:spacing w:after="156"/>
        <w:ind w:left="42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194050"/>
            <wp:effectExtent l="9525" t="9525" r="15240" b="9525"/>
            <wp:docPr id="12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298209">
      <w:pPr>
        <w:spacing w:after="156"/>
        <w:rPr>
          <w:lang w:eastAsia="zh-Hans"/>
        </w:rPr>
      </w:pPr>
    </w:p>
    <w:p w14:paraId="677FF8EB">
      <w:pPr>
        <w:spacing w:after="156"/>
        <w:rPr>
          <w:lang w:eastAsia="zh-Hans"/>
        </w:rPr>
      </w:pPr>
    </w:p>
    <w:p w14:paraId="73C3729B">
      <w:pPr>
        <w:spacing w:after="156"/>
        <w:rPr>
          <w:lang w:eastAsia="zh-Hans"/>
        </w:rPr>
      </w:pPr>
    </w:p>
    <w:p w14:paraId="19D57372">
      <w:pPr>
        <w:spacing w:after="156"/>
        <w:ind w:firstLine="0"/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F92A7"/>
    <w:multiLevelType w:val="multilevel"/>
    <w:tmpl w:val="F06F92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61C041F2"/>
    <w:multiLevelType w:val="multilevel"/>
    <w:tmpl w:val="61C041F2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 w:ascii="宋体" w:hAnsi="宋体" w:eastAsia="宋体" w:cs="宋体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1C04A3B"/>
    <w:multiLevelType w:val="singleLevel"/>
    <w:tmpl w:val="61C04A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8723B65"/>
    <w:multiLevelType w:val="multilevel"/>
    <w:tmpl w:val="68723B6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28BA04C"/>
    <w:multiLevelType w:val="multilevel"/>
    <w:tmpl w:val="728BA04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5">
    <w:nsid w:val="7E6FD7A7"/>
    <w:multiLevelType w:val="multilevel"/>
    <w:tmpl w:val="7E6FD7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A7092A"/>
    <w:rsid w:val="0013162F"/>
    <w:rsid w:val="00264B45"/>
    <w:rsid w:val="005025EE"/>
    <w:rsid w:val="006A1DFE"/>
    <w:rsid w:val="008D7C26"/>
    <w:rsid w:val="00901FEF"/>
    <w:rsid w:val="00941EA8"/>
    <w:rsid w:val="00C10314"/>
    <w:rsid w:val="00D1482D"/>
    <w:rsid w:val="00DD1B81"/>
    <w:rsid w:val="00F6139F"/>
    <w:rsid w:val="02113B0A"/>
    <w:rsid w:val="05677AA3"/>
    <w:rsid w:val="072B4919"/>
    <w:rsid w:val="0BDB05BE"/>
    <w:rsid w:val="0C1F4E62"/>
    <w:rsid w:val="0C4D3CC1"/>
    <w:rsid w:val="0EF16318"/>
    <w:rsid w:val="11554FF2"/>
    <w:rsid w:val="11AA3E7E"/>
    <w:rsid w:val="14441C86"/>
    <w:rsid w:val="1509585D"/>
    <w:rsid w:val="1730FB30"/>
    <w:rsid w:val="189E5E80"/>
    <w:rsid w:val="19143FA0"/>
    <w:rsid w:val="193714C8"/>
    <w:rsid w:val="1A28414D"/>
    <w:rsid w:val="1DAFDA55"/>
    <w:rsid w:val="1DBFB3EB"/>
    <w:rsid w:val="1DDE0A2D"/>
    <w:rsid w:val="1DEA3EF4"/>
    <w:rsid w:val="1E1C1002"/>
    <w:rsid w:val="1E7F7B03"/>
    <w:rsid w:val="1F1B4CC2"/>
    <w:rsid w:val="1F5F4590"/>
    <w:rsid w:val="1FFEFA6D"/>
    <w:rsid w:val="22771730"/>
    <w:rsid w:val="240B042E"/>
    <w:rsid w:val="2425274D"/>
    <w:rsid w:val="27402D6B"/>
    <w:rsid w:val="27B55ABC"/>
    <w:rsid w:val="27DD77D4"/>
    <w:rsid w:val="29976745"/>
    <w:rsid w:val="2B0B4AD7"/>
    <w:rsid w:val="2F065241"/>
    <w:rsid w:val="2FAC58C9"/>
    <w:rsid w:val="2FF3B667"/>
    <w:rsid w:val="2FFFA57E"/>
    <w:rsid w:val="2FFFFE21"/>
    <w:rsid w:val="31B97486"/>
    <w:rsid w:val="31BE0819"/>
    <w:rsid w:val="327F350E"/>
    <w:rsid w:val="33FA553E"/>
    <w:rsid w:val="36963DEF"/>
    <w:rsid w:val="372F1D0F"/>
    <w:rsid w:val="380C5E23"/>
    <w:rsid w:val="3B7B652C"/>
    <w:rsid w:val="3BA23236"/>
    <w:rsid w:val="3BA81669"/>
    <w:rsid w:val="3BB7640E"/>
    <w:rsid w:val="3BD51E87"/>
    <w:rsid w:val="3BFFB435"/>
    <w:rsid w:val="3C601127"/>
    <w:rsid w:val="3D7B9527"/>
    <w:rsid w:val="3DE95512"/>
    <w:rsid w:val="3DFCBC25"/>
    <w:rsid w:val="3DFF36BF"/>
    <w:rsid w:val="3E9A0C95"/>
    <w:rsid w:val="3F3F4F9A"/>
    <w:rsid w:val="3F4FAC8C"/>
    <w:rsid w:val="3F5E7E1B"/>
    <w:rsid w:val="3F5F306C"/>
    <w:rsid w:val="3F806510"/>
    <w:rsid w:val="3FD3C287"/>
    <w:rsid w:val="3FE705F9"/>
    <w:rsid w:val="3FE742A7"/>
    <w:rsid w:val="3FFBB630"/>
    <w:rsid w:val="41DB5EFB"/>
    <w:rsid w:val="463B5A70"/>
    <w:rsid w:val="48AB0A47"/>
    <w:rsid w:val="48B40A18"/>
    <w:rsid w:val="4BE46664"/>
    <w:rsid w:val="4C9E4CD8"/>
    <w:rsid w:val="4E57BE7E"/>
    <w:rsid w:val="4ED7E32A"/>
    <w:rsid w:val="4F2C57F5"/>
    <w:rsid w:val="4F2FC8E1"/>
    <w:rsid w:val="4FCF7642"/>
    <w:rsid w:val="4FEB2919"/>
    <w:rsid w:val="4FFB1C27"/>
    <w:rsid w:val="50607AAA"/>
    <w:rsid w:val="511F6E32"/>
    <w:rsid w:val="51A004DC"/>
    <w:rsid w:val="53B549A3"/>
    <w:rsid w:val="5478701B"/>
    <w:rsid w:val="54D5B1AD"/>
    <w:rsid w:val="55684AA2"/>
    <w:rsid w:val="55DD6EED"/>
    <w:rsid w:val="56FF899F"/>
    <w:rsid w:val="577FFA0B"/>
    <w:rsid w:val="579BCC4B"/>
    <w:rsid w:val="57BFA4B7"/>
    <w:rsid w:val="58514B72"/>
    <w:rsid w:val="58FB5A66"/>
    <w:rsid w:val="5986297A"/>
    <w:rsid w:val="59912675"/>
    <w:rsid w:val="5A7D50C3"/>
    <w:rsid w:val="5A9509F3"/>
    <w:rsid w:val="5A9D6C4B"/>
    <w:rsid w:val="5AF6353C"/>
    <w:rsid w:val="5C1B6C0F"/>
    <w:rsid w:val="5CF834EA"/>
    <w:rsid w:val="5D590088"/>
    <w:rsid w:val="5D629000"/>
    <w:rsid w:val="5DBFEA9D"/>
    <w:rsid w:val="5DFA0915"/>
    <w:rsid w:val="5E9E94C2"/>
    <w:rsid w:val="5EFFBBBB"/>
    <w:rsid w:val="5F2F7BA7"/>
    <w:rsid w:val="5F37EF7E"/>
    <w:rsid w:val="5F756E86"/>
    <w:rsid w:val="5FD8ACD7"/>
    <w:rsid w:val="5FEB396D"/>
    <w:rsid w:val="5FF737E7"/>
    <w:rsid w:val="5FFB1F9B"/>
    <w:rsid w:val="5FFFCA63"/>
    <w:rsid w:val="62769A0F"/>
    <w:rsid w:val="65FF53E7"/>
    <w:rsid w:val="66400AE8"/>
    <w:rsid w:val="66F1CD58"/>
    <w:rsid w:val="66F76107"/>
    <w:rsid w:val="67E7FC41"/>
    <w:rsid w:val="67F64E33"/>
    <w:rsid w:val="68EC14C9"/>
    <w:rsid w:val="69AD267A"/>
    <w:rsid w:val="6A2E4FAF"/>
    <w:rsid w:val="6AC96982"/>
    <w:rsid w:val="6B472278"/>
    <w:rsid w:val="6B7F71CF"/>
    <w:rsid w:val="6BF02C33"/>
    <w:rsid w:val="6CD995F1"/>
    <w:rsid w:val="6DB6152C"/>
    <w:rsid w:val="6DF2675E"/>
    <w:rsid w:val="6E1F05CA"/>
    <w:rsid w:val="6E484AED"/>
    <w:rsid w:val="6E7F2478"/>
    <w:rsid w:val="6E8F6AAB"/>
    <w:rsid w:val="6E9EF76A"/>
    <w:rsid w:val="6F112F2E"/>
    <w:rsid w:val="6FF922AB"/>
    <w:rsid w:val="6FF9D537"/>
    <w:rsid w:val="6FFA4286"/>
    <w:rsid w:val="6FFF0810"/>
    <w:rsid w:val="704D0B3F"/>
    <w:rsid w:val="70EC6259"/>
    <w:rsid w:val="726FCE29"/>
    <w:rsid w:val="72FF7C33"/>
    <w:rsid w:val="73092468"/>
    <w:rsid w:val="751D45A8"/>
    <w:rsid w:val="75B71DCF"/>
    <w:rsid w:val="75FB0F9D"/>
    <w:rsid w:val="76FF65C4"/>
    <w:rsid w:val="77310AA7"/>
    <w:rsid w:val="77AF6016"/>
    <w:rsid w:val="77F37AC1"/>
    <w:rsid w:val="77F9775E"/>
    <w:rsid w:val="77FD5458"/>
    <w:rsid w:val="79F35FA1"/>
    <w:rsid w:val="7A2928EB"/>
    <w:rsid w:val="7AF2C466"/>
    <w:rsid w:val="7AFCB79F"/>
    <w:rsid w:val="7AFF2D0C"/>
    <w:rsid w:val="7B1D7C08"/>
    <w:rsid w:val="7B1D8892"/>
    <w:rsid w:val="7B7EC130"/>
    <w:rsid w:val="7BDF4E00"/>
    <w:rsid w:val="7BEFC574"/>
    <w:rsid w:val="7BF5D316"/>
    <w:rsid w:val="7BFB8124"/>
    <w:rsid w:val="7BFD25BE"/>
    <w:rsid w:val="7BFF0DCA"/>
    <w:rsid w:val="7C954C49"/>
    <w:rsid w:val="7CDF18AA"/>
    <w:rsid w:val="7CFBFF3A"/>
    <w:rsid w:val="7CFDF7F9"/>
    <w:rsid w:val="7D31799A"/>
    <w:rsid w:val="7D7F7086"/>
    <w:rsid w:val="7D98C229"/>
    <w:rsid w:val="7DEFCF94"/>
    <w:rsid w:val="7DEFEF9A"/>
    <w:rsid w:val="7DFFD0B9"/>
    <w:rsid w:val="7E3E02A8"/>
    <w:rsid w:val="7EEED04F"/>
    <w:rsid w:val="7EEF2F40"/>
    <w:rsid w:val="7EFB4EBD"/>
    <w:rsid w:val="7EFC8F70"/>
    <w:rsid w:val="7EFDE607"/>
    <w:rsid w:val="7EFFC2BA"/>
    <w:rsid w:val="7F4B54C0"/>
    <w:rsid w:val="7F7C1840"/>
    <w:rsid w:val="7F7D7B79"/>
    <w:rsid w:val="7F7E874B"/>
    <w:rsid w:val="7F7F4BB8"/>
    <w:rsid w:val="7F8EE91F"/>
    <w:rsid w:val="7F9F60E5"/>
    <w:rsid w:val="7F9FD99D"/>
    <w:rsid w:val="7FA3E1D8"/>
    <w:rsid w:val="7FBE5A0E"/>
    <w:rsid w:val="7FBFAFCB"/>
    <w:rsid w:val="7FC3ECAB"/>
    <w:rsid w:val="7FD35725"/>
    <w:rsid w:val="7FDBD41A"/>
    <w:rsid w:val="7FDF23FA"/>
    <w:rsid w:val="7FDF3B58"/>
    <w:rsid w:val="7FE53EF7"/>
    <w:rsid w:val="7FE6F683"/>
    <w:rsid w:val="7FFB3AC4"/>
    <w:rsid w:val="7FFBCFB0"/>
    <w:rsid w:val="7FFD36F6"/>
    <w:rsid w:val="7FFE16C2"/>
    <w:rsid w:val="7FFF780E"/>
    <w:rsid w:val="7FFFCBF1"/>
    <w:rsid w:val="8FBEC611"/>
    <w:rsid w:val="8FCBB548"/>
    <w:rsid w:val="995389A8"/>
    <w:rsid w:val="9B7B387D"/>
    <w:rsid w:val="9B97ECCD"/>
    <w:rsid w:val="9C1FBBAA"/>
    <w:rsid w:val="9D9D23E5"/>
    <w:rsid w:val="9DD7DC98"/>
    <w:rsid w:val="9EFFAD8F"/>
    <w:rsid w:val="9F9F1D58"/>
    <w:rsid w:val="9FEFF89B"/>
    <w:rsid w:val="A5FF754B"/>
    <w:rsid w:val="A6F716CF"/>
    <w:rsid w:val="A6FDD28B"/>
    <w:rsid w:val="A71F24A8"/>
    <w:rsid w:val="A7FFD516"/>
    <w:rsid w:val="AAFBB248"/>
    <w:rsid w:val="AB02978D"/>
    <w:rsid w:val="ABFFDDC4"/>
    <w:rsid w:val="AC930519"/>
    <w:rsid w:val="AFBD2F23"/>
    <w:rsid w:val="B1B175CF"/>
    <w:rsid w:val="B1F7B6F1"/>
    <w:rsid w:val="B41A8C7A"/>
    <w:rsid w:val="B6CF755B"/>
    <w:rsid w:val="B7BDE2F6"/>
    <w:rsid w:val="B7DF9F1B"/>
    <w:rsid w:val="B7E67847"/>
    <w:rsid w:val="B7F79540"/>
    <w:rsid w:val="BB7F2883"/>
    <w:rsid w:val="BBCF4623"/>
    <w:rsid w:val="BBDFA3A1"/>
    <w:rsid w:val="BC75A207"/>
    <w:rsid w:val="BC77FDF0"/>
    <w:rsid w:val="BDBD7276"/>
    <w:rsid w:val="BDFECAB6"/>
    <w:rsid w:val="BE9BDDA2"/>
    <w:rsid w:val="BF7BEF39"/>
    <w:rsid w:val="BFBEE1D6"/>
    <w:rsid w:val="BFEFCBC0"/>
    <w:rsid w:val="BFF76239"/>
    <w:rsid w:val="C98FC9EB"/>
    <w:rsid w:val="CD27151A"/>
    <w:rsid w:val="CEFECF3D"/>
    <w:rsid w:val="CFCEFC76"/>
    <w:rsid w:val="CFFB14E5"/>
    <w:rsid w:val="D6FFD033"/>
    <w:rsid w:val="D77F708F"/>
    <w:rsid w:val="D7EB7612"/>
    <w:rsid w:val="D9BFFE04"/>
    <w:rsid w:val="DA4FC7D1"/>
    <w:rsid w:val="DABE3EEB"/>
    <w:rsid w:val="DDA3B0D5"/>
    <w:rsid w:val="DDAF6D4F"/>
    <w:rsid w:val="DDDF0A37"/>
    <w:rsid w:val="DDF60233"/>
    <w:rsid w:val="DDFE5F84"/>
    <w:rsid w:val="DE9E7332"/>
    <w:rsid w:val="DE9FBC22"/>
    <w:rsid w:val="DF519D75"/>
    <w:rsid w:val="DF8F65CA"/>
    <w:rsid w:val="DFE40DD0"/>
    <w:rsid w:val="DFFED5A3"/>
    <w:rsid w:val="DFFF0E76"/>
    <w:rsid w:val="E1FF93AB"/>
    <w:rsid w:val="E3ADF647"/>
    <w:rsid w:val="E3F7E12D"/>
    <w:rsid w:val="E48F88AB"/>
    <w:rsid w:val="E6EAE221"/>
    <w:rsid w:val="E7B37501"/>
    <w:rsid w:val="E8FD6827"/>
    <w:rsid w:val="EA692218"/>
    <w:rsid w:val="EAFD8845"/>
    <w:rsid w:val="EB761053"/>
    <w:rsid w:val="EBBFEFDD"/>
    <w:rsid w:val="ED6FCDE9"/>
    <w:rsid w:val="EDD88227"/>
    <w:rsid w:val="EDDFCA3B"/>
    <w:rsid w:val="EDFB36AD"/>
    <w:rsid w:val="EEBD95A2"/>
    <w:rsid w:val="EEFFD4DB"/>
    <w:rsid w:val="EF371F15"/>
    <w:rsid w:val="EF9F94B4"/>
    <w:rsid w:val="EFAA9531"/>
    <w:rsid w:val="EFBB7769"/>
    <w:rsid w:val="EFEBDE84"/>
    <w:rsid w:val="EFEE4DC1"/>
    <w:rsid w:val="EFFF4E7C"/>
    <w:rsid w:val="F3B7D3F5"/>
    <w:rsid w:val="F3FF6685"/>
    <w:rsid w:val="F4FB6AE1"/>
    <w:rsid w:val="F5CFF024"/>
    <w:rsid w:val="F735DDAA"/>
    <w:rsid w:val="F7DFDA91"/>
    <w:rsid w:val="F7EB1552"/>
    <w:rsid w:val="F7EC3F30"/>
    <w:rsid w:val="F7F4E872"/>
    <w:rsid w:val="F9B9DB48"/>
    <w:rsid w:val="FA9E9D18"/>
    <w:rsid w:val="FAEFEC88"/>
    <w:rsid w:val="FAFB7658"/>
    <w:rsid w:val="FB4DDB50"/>
    <w:rsid w:val="FB4FBE54"/>
    <w:rsid w:val="FBB845A6"/>
    <w:rsid w:val="FBDB5DAF"/>
    <w:rsid w:val="FBF3493B"/>
    <w:rsid w:val="FBFFA566"/>
    <w:rsid w:val="FCEF5CBE"/>
    <w:rsid w:val="FD2FA722"/>
    <w:rsid w:val="FD7E88CE"/>
    <w:rsid w:val="FDA77DF6"/>
    <w:rsid w:val="FDDE7A1B"/>
    <w:rsid w:val="FDF12951"/>
    <w:rsid w:val="FDF39C8B"/>
    <w:rsid w:val="FDF49BE1"/>
    <w:rsid w:val="FDF711CD"/>
    <w:rsid w:val="FDF99D6E"/>
    <w:rsid w:val="FEFC9F22"/>
    <w:rsid w:val="FEFF41F3"/>
    <w:rsid w:val="FF556979"/>
    <w:rsid w:val="FF699D99"/>
    <w:rsid w:val="FF74599B"/>
    <w:rsid w:val="FF754DBD"/>
    <w:rsid w:val="FF77A7F1"/>
    <w:rsid w:val="FF7CF780"/>
    <w:rsid w:val="FFA7092A"/>
    <w:rsid w:val="FFB5855E"/>
    <w:rsid w:val="FFC77AE7"/>
    <w:rsid w:val="FFC9ABB5"/>
    <w:rsid w:val="FFCE9A5E"/>
    <w:rsid w:val="FFDC5F45"/>
    <w:rsid w:val="FFDF6B80"/>
    <w:rsid w:val="FFE69C42"/>
    <w:rsid w:val="FFE7A9CC"/>
    <w:rsid w:val="FFEEDD38"/>
    <w:rsid w:val="FFF1E622"/>
    <w:rsid w:val="FFF63885"/>
    <w:rsid w:val="FFF6809D"/>
    <w:rsid w:val="FFFBE403"/>
    <w:rsid w:val="FF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/>
      <w:ind w:firstLine="425"/>
    </w:pPr>
    <w:rPr>
      <w:rFonts w:ascii="宋体" w:hAnsi="Times New Roman" w:eastAsia="宋体" w:cs="Times New Roman"/>
      <w:snapToGrid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afterLines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afterLines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afterLines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afterLines="0" w:line="372" w:lineRule="auto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afterLines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afterLines="0" w:line="317" w:lineRule="auto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afterLines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afterLines="0" w:line="317" w:lineRule="auto"/>
      <w:outlineLvl w:val="7"/>
    </w:pPr>
    <w:rPr>
      <w:rFonts w:ascii="DejaVu Sans" w:hAnsi="DejaVu Sans" w:eastAsia="方正黑体_GBK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afterLines="0" w:line="317" w:lineRule="auto"/>
      <w:outlineLvl w:val="8"/>
    </w:pPr>
    <w:rPr>
      <w:rFonts w:ascii="DejaVu Sans" w:hAnsi="DejaVu Sans" w:eastAsia="方正黑体_GBK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qFormat/>
    <w:uiPriority w:val="0"/>
    <w:rPr>
      <w:sz w:val="24"/>
    </w:r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table" w:customStyle="1" w:styleId="21">
    <w:name w:val="网格型浅色1"/>
    <w:basedOn w:val="1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2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paragraph" w:customStyle="1" w:styleId="24">
    <w:name w:val="列表段落11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5">
    <w:name w:val="列表段落2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样式 正文"/>
    <w:basedOn w:val="1"/>
    <w:next w:val="1"/>
    <w:qFormat/>
    <w:uiPriority w:val="0"/>
    <w:pPr>
      <w:spacing w:after="12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320</Words>
  <Characters>472</Characters>
  <Lines>119</Lines>
  <Paragraphs>33</Paragraphs>
  <TotalTime>1</TotalTime>
  <ScaleCrop>false</ScaleCrop>
  <LinksUpToDate>false</LinksUpToDate>
  <CharactersWithSpaces>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2022-01-05T07:38:00Z</dcterms:created>
  <dc:creator>fanleimeng</dc:creator>
  <cp:lastModifiedBy>孟凡磊</cp:lastModifiedBy>
  <dcterms:modified xsi:type="dcterms:W3CDTF">2025-07-08T08:28:51Z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CBAACED9E1EF405D8785757D8C68055A_13</vt:lpwstr>
  </property>
  <property fmtid="{D5CDD505-2E9C-101B-9397-08002B2CF9AE}" pid="4" name="KSOTemplateDocerSaveRecord">
    <vt:lpwstr>eyJoZGlkIjoiZDAzMTI1YzYwY2JhZDA3YTM0MmE1NzJkNDkyM2RjZDAiLCJ1c2VySWQiOiI0NzY2ODA5NzEifQ==</vt:lpwstr>
  </property>
</Properties>
</file>